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8"/>
          <w:szCs w:val="28"/>
        </w:rPr>
      </w:pPr>
    </w:p>
    <w:p>
      <w:pPr>
        <w:ind w:firstLine="1054" w:firstLineChars="350"/>
        <w:rPr>
          <w:rFonts w:ascii="宋体" w:hAnsi="宋体" w:cs="方正小标宋简体"/>
          <w:b/>
          <w:kern w:val="0"/>
          <w:sz w:val="30"/>
          <w:szCs w:val="30"/>
          <w:shd w:val="clear" w:color="auto" w:fill="FFFFFF"/>
        </w:rPr>
      </w:pPr>
      <w:r>
        <w:rPr>
          <w:rFonts w:ascii="宋体" w:hAnsi="宋体" w:cs="方正小标宋简体"/>
          <w:b/>
          <w:kern w:val="0"/>
          <w:sz w:val="30"/>
          <w:szCs w:val="30"/>
          <w:shd w:val="clear" w:color="auto" w:fill="FFFFFF"/>
        </w:rPr>
        <w:t>21</w:t>
      </w:r>
      <w:r>
        <w:rPr>
          <w:rFonts w:hint="eastAsia" w:ascii="宋体" w:hAnsi="宋体" w:cs="方正小标宋简体"/>
          <w:b/>
          <w:kern w:val="0"/>
          <w:sz w:val="30"/>
          <w:szCs w:val="30"/>
          <w:shd w:val="clear" w:color="auto" w:fill="FFFFFF"/>
        </w:rPr>
        <w:t>财经</w:t>
      </w:r>
      <w:r>
        <w:rPr>
          <w:rFonts w:ascii="宋体" w:hAnsi="宋体" w:cs="方正小标宋简体"/>
          <w:b/>
          <w:kern w:val="0"/>
          <w:sz w:val="30"/>
          <w:szCs w:val="30"/>
          <w:shd w:val="clear" w:color="auto" w:fill="FFFFFF"/>
        </w:rPr>
        <w:t>APP</w:t>
      </w:r>
      <w:r>
        <w:rPr>
          <w:rFonts w:hint="eastAsia" w:ascii="宋体" w:hAnsi="宋体" w:cs="方正小标宋简体"/>
          <w:b/>
          <w:kern w:val="0"/>
          <w:sz w:val="30"/>
          <w:szCs w:val="30"/>
          <w:shd w:val="clear" w:color="auto" w:fill="FFFFFF"/>
        </w:rPr>
        <w:t>（南方财经全媒体集团官方客户端）</w:t>
      </w:r>
    </w:p>
    <w:p>
      <w:pPr>
        <w:spacing w:line="520" w:lineRule="exact"/>
        <w:ind w:firstLine="596" w:firstLineChars="198"/>
        <w:rPr>
          <w:rFonts w:hint="eastAsia" w:ascii="宋体" w:hAnsi="宋体"/>
          <w:b/>
          <w:sz w:val="30"/>
          <w:szCs w:val="30"/>
        </w:rPr>
      </w:pPr>
      <w:r>
        <w:rPr>
          <w:rFonts w:ascii="宋体" w:hAnsi="宋体" w:cs="方正小标宋简体"/>
          <w:b/>
          <w:kern w:val="0"/>
          <w:sz w:val="30"/>
          <w:szCs w:val="30"/>
          <w:shd w:val="clear" w:color="auto" w:fill="FFFFFF"/>
        </w:rPr>
        <w:t>2017</w:t>
      </w:r>
      <w:r>
        <w:rPr>
          <w:rFonts w:hint="eastAsia" w:ascii="宋体" w:hAnsi="宋体" w:cs="方正小标宋简体"/>
          <w:b/>
          <w:kern w:val="0"/>
          <w:sz w:val="30"/>
          <w:szCs w:val="30"/>
          <w:shd w:val="clear" w:color="auto" w:fill="FFFFFF"/>
        </w:rPr>
        <w:t>财经新媒体峰会人员邀请项目服务采购询价函</w:t>
      </w:r>
    </w:p>
    <w:p>
      <w:pPr>
        <w:spacing w:line="520" w:lineRule="exact"/>
        <w:rPr>
          <w:rFonts w:hint="eastAsia" w:ascii="宋体" w:hAnsi="宋体"/>
          <w:b/>
          <w:sz w:val="30"/>
          <w:szCs w:val="30"/>
        </w:rPr>
      </w:pPr>
    </w:p>
    <w:p>
      <w:pPr>
        <w:spacing w:line="52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广州二十一世纪信息技术有限公司：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经认真阅读关于</w:t>
      </w:r>
      <w:r>
        <w:rPr>
          <w:rFonts w:ascii="宋体" w:hAnsi="宋体" w:cs="方正小标宋简体"/>
          <w:kern w:val="0"/>
          <w:sz w:val="28"/>
          <w:szCs w:val="28"/>
          <w:shd w:val="clear" w:color="auto" w:fill="FFFFFF"/>
        </w:rPr>
        <w:t>2017</w:t>
      </w:r>
      <w:r>
        <w:rPr>
          <w:rFonts w:hint="eastAsia" w:ascii="宋体" w:hAnsi="宋体" w:cs="方正小标宋简体"/>
          <w:kern w:val="0"/>
          <w:sz w:val="28"/>
          <w:szCs w:val="28"/>
          <w:shd w:val="clear" w:color="auto" w:fill="FFFFFF"/>
        </w:rPr>
        <w:t>财经新媒体峰会人员邀请项目服务</w:t>
      </w:r>
      <w:r>
        <w:rPr>
          <w:rFonts w:hint="eastAsia" w:ascii="宋体" w:hAnsi="宋体"/>
          <w:sz w:val="28"/>
          <w:szCs w:val="28"/>
          <w:u w:val="single"/>
        </w:rPr>
        <w:t>采购询价函</w:t>
      </w:r>
      <w:r>
        <w:rPr>
          <w:rFonts w:hint="eastAsia" w:ascii="宋体" w:hAnsi="宋体"/>
          <w:sz w:val="28"/>
          <w:szCs w:val="28"/>
        </w:rPr>
        <w:t>的采购公告，我司符合本项目的资格条件，我司已完全了解采购公告的相关内容，按人民币</w:t>
      </w:r>
      <w:r>
        <w:rPr>
          <w:rFonts w:ascii="宋体" w:hAnsi="宋体"/>
          <w:sz w:val="28"/>
          <w:szCs w:val="28"/>
          <w:u w:val="single"/>
        </w:rPr>
        <w:t xml:space="preserve">                   </w:t>
      </w:r>
      <w:r>
        <w:rPr>
          <w:rFonts w:hint="eastAsia" w:ascii="宋体" w:hAnsi="宋体"/>
          <w:sz w:val="28"/>
          <w:szCs w:val="28"/>
        </w:rPr>
        <w:t>元（含税价）进行报价，承诺按照采购公告的要求提供产品和服务。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hint="eastAsia" w:ascii="宋体" w:hAnsi="宋体"/>
          <w:sz w:val="28"/>
          <w:szCs w:val="28"/>
        </w:rPr>
      </w:pPr>
    </w:p>
    <w:tbl>
      <w:tblPr>
        <w:tblStyle w:val="3"/>
        <w:tblW w:w="10355" w:type="dxa"/>
        <w:tblInd w:w="-5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1"/>
        <w:gridCol w:w="2310"/>
        <w:gridCol w:w="7"/>
        <w:gridCol w:w="964"/>
        <w:gridCol w:w="1111"/>
        <w:gridCol w:w="872"/>
        <w:gridCol w:w="1080"/>
        <w:gridCol w:w="29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类别</w:t>
            </w:r>
          </w:p>
        </w:tc>
        <w:tc>
          <w:tcPr>
            <w:tcW w:w="231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明细</w:t>
            </w:r>
          </w:p>
        </w:tc>
        <w:tc>
          <w:tcPr>
            <w:tcW w:w="9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数量</w:t>
            </w:r>
          </w:p>
        </w:tc>
        <w:tc>
          <w:tcPr>
            <w:tcW w:w="11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单位</w:t>
            </w:r>
          </w:p>
        </w:tc>
        <w:tc>
          <w:tcPr>
            <w:tcW w:w="8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单价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合计</w:t>
            </w:r>
          </w:p>
        </w:tc>
        <w:tc>
          <w:tcPr>
            <w:tcW w:w="2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主持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王牧笛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位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1名知名财经主持人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嘉宾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马光远、琢磨先生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位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2名国内知名经济家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1111" w:type="dxa"/>
            <w:vAlign w:val="center"/>
          </w:tcPr>
          <w:p>
            <w:pPr>
              <w:shd w:val="clear" w:color="auto" w:fill="FFFFFF"/>
              <w:spacing w:line="520" w:lineRule="atLeast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交通</w:t>
            </w:r>
          </w:p>
        </w:tc>
        <w:tc>
          <w:tcPr>
            <w:tcW w:w="2310" w:type="dxa"/>
            <w:vAlign w:val="center"/>
          </w:tcPr>
          <w:p>
            <w:pPr>
              <w:shd w:val="clear" w:color="auto" w:fill="FFFFFF"/>
              <w:wordWrap w:val="0"/>
              <w:spacing w:line="520" w:lineRule="atLeast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嘉宾来回机票费用</w:t>
            </w:r>
          </w:p>
        </w:tc>
        <w:tc>
          <w:tcPr>
            <w:tcW w:w="971" w:type="dxa"/>
            <w:gridSpan w:val="2"/>
            <w:vAlign w:val="center"/>
          </w:tcPr>
          <w:p>
            <w:pPr>
              <w:shd w:val="clear" w:color="auto" w:fill="FFFFFF"/>
              <w:wordWrap w:val="0"/>
              <w:spacing w:line="520" w:lineRule="atLeast"/>
              <w:ind w:firstLine="280" w:firstLineChars="100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11" w:type="dxa"/>
            <w:vAlign w:val="center"/>
          </w:tcPr>
          <w:p>
            <w:pPr>
              <w:shd w:val="clear" w:color="auto" w:fill="FFFFFF"/>
              <w:wordWrap w:val="0"/>
              <w:spacing w:line="520" w:lineRule="atLeast"/>
              <w:ind w:firstLine="280" w:firstLineChars="100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位</w:t>
            </w:r>
          </w:p>
        </w:tc>
        <w:tc>
          <w:tcPr>
            <w:tcW w:w="872" w:type="dxa"/>
            <w:vAlign w:val="center"/>
          </w:tcPr>
          <w:p>
            <w:pPr>
              <w:shd w:val="clear" w:color="auto" w:fill="FFFFFF"/>
              <w:wordWrap w:val="0"/>
              <w:spacing w:line="520" w:lineRule="atLeast"/>
              <w:ind w:left="615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hd w:val="clear" w:color="auto" w:fill="FFFFFF"/>
              <w:wordWrap w:val="0"/>
              <w:spacing w:line="520" w:lineRule="atLeast"/>
              <w:ind w:left="615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>
            <w:pPr>
              <w:shd w:val="clear" w:color="auto" w:fill="FFFFFF"/>
              <w:wordWrap w:val="0"/>
              <w:spacing w:line="520" w:lineRule="atLeast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一位主持及两位经济学家</w:t>
            </w:r>
          </w:p>
        </w:tc>
      </w:tr>
    </w:tbl>
    <w:p>
      <w:pPr>
        <w:spacing w:line="520" w:lineRule="exact"/>
        <w:rPr>
          <w:rFonts w:hint="eastAsia" w:ascii="宋体" w:hAnsi="宋体"/>
          <w:sz w:val="28"/>
          <w:szCs w:val="28"/>
        </w:rPr>
      </w:pPr>
    </w:p>
    <w:p>
      <w:pPr>
        <w:adjustRightInd w:val="0"/>
        <w:snapToGrid w:val="0"/>
        <w:spacing w:line="520" w:lineRule="exact"/>
        <w:rPr>
          <w:rFonts w:hint="eastAsia"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 xml:space="preserve">   </w:t>
      </w:r>
      <w:r>
        <w:rPr>
          <w:rFonts w:hint="eastAsia" w:ascii="宋体" w:hAnsi="宋体" w:cs="宋体"/>
          <w:sz w:val="28"/>
          <w:szCs w:val="28"/>
        </w:rPr>
        <w:t>以上总计总价人民币：</w:t>
      </w:r>
      <w:r>
        <w:rPr>
          <w:rFonts w:hint="eastAsia" w:ascii="宋体" w:hAnsi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cs="宋体"/>
          <w:sz w:val="28"/>
          <w:szCs w:val="28"/>
          <w:u w:val="single"/>
        </w:rPr>
        <w:t>元（含税）</w:t>
      </w:r>
    </w:p>
    <w:p>
      <w:pPr>
        <w:adjustRightInd w:val="0"/>
        <w:snapToGrid w:val="0"/>
        <w:spacing w:line="5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附相关资质和材料如下：</w:t>
      </w:r>
    </w:p>
    <w:p>
      <w:pPr>
        <w:numPr>
          <w:ilvl w:val="0"/>
          <w:numId w:val="1"/>
        </w:numPr>
        <w:adjustRightInd w:val="0"/>
        <w:snapToGrid w:val="0"/>
        <w:spacing w:line="5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企业营业执照（复印件加盖公章）；</w:t>
      </w:r>
    </w:p>
    <w:p>
      <w:pPr>
        <w:numPr>
          <w:ilvl w:val="0"/>
          <w:numId w:val="1"/>
        </w:numPr>
        <w:adjustRightInd w:val="0"/>
        <w:snapToGrid w:val="0"/>
        <w:spacing w:line="5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税务登记证书（复印件加盖公章）；</w:t>
      </w:r>
    </w:p>
    <w:p>
      <w:pPr>
        <w:numPr>
          <w:ilvl w:val="0"/>
          <w:numId w:val="1"/>
        </w:numPr>
        <w:adjustRightInd w:val="0"/>
        <w:snapToGrid w:val="0"/>
        <w:spacing w:line="5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法人代表证明书（复印件加盖公章）；</w:t>
      </w:r>
    </w:p>
    <w:p>
      <w:pPr>
        <w:numPr>
          <w:ilvl w:val="0"/>
          <w:numId w:val="1"/>
        </w:numPr>
        <w:adjustRightInd w:val="0"/>
        <w:snapToGrid w:val="0"/>
        <w:spacing w:line="5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法人代表授权书（加盖公章）；</w:t>
      </w:r>
    </w:p>
    <w:p>
      <w:pPr>
        <w:numPr>
          <w:ilvl w:val="0"/>
          <w:numId w:val="1"/>
        </w:numPr>
        <w:adjustRightInd w:val="0"/>
        <w:snapToGrid w:val="0"/>
        <w:spacing w:line="5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服务方案和服务承诺</w:t>
      </w:r>
    </w:p>
    <w:p>
      <w:pPr>
        <w:adjustRightInd w:val="0"/>
        <w:snapToGrid w:val="0"/>
        <w:spacing w:line="520" w:lineRule="exact"/>
        <w:rPr>
          <w:rFonts w:ascii="宋体"/>
          <w:szCs w:val="21"/>
        </w:rPr>
      </w:pP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                     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宋体" w:hAnsi="宋体"/>
          <w:szCs w:val="21"/>
        </w:rPr>
        <w:t>报价单位：</w:t>
      </w:r>
      <w:r>
        <w:rPr>
          <w:rFonts w:ascii="宋体" w:hAnsi="宋体"/>
          <w:szCs w:val="21"/>
        </w:rPr>
        <w:t xml:space="preserve">      </w:t>
      </w:r>
      <w:r>
        <w:rPr>
          <w:rFonts w:hint="eastAsia" w:ascii="宋体" w:hAnsi="宋体"/>
          <w:szCs w:val="21"/>
        </w:rPr>
        <w:t>（盖章）</w:t>
      </w:r>
    </w:p>
    <w:p>
      <w:pPr>
        <w:adjustRightInd w:val="0"/>
        <w:snapToGrid w:val="0"/>
        <w:spacing w:line="520" w:lineRule="exact"/>
      </w:pPr>
      <w:r>
        <w:rPr>
          <w:rFonts w:ascii="宋体" w:hAnsi="宋体"/>
          <w:szCs w:val="21"/>
        </w:rPr>
        <w:t xml:space="preserve">                                      </w:t>
      </w:r>
      <w:r>
        <w:rPr>
          <w:rFonts w:hint="eastAsia" w:ascii="宋体" w:hAnsi="宋体"/>
          <w:szCs w:val="21"/>
        </w:rPr>
        <w:t xml:space="preserve">              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年</w:t>
      </w:r>
      <w:r>
        <w:rPr>
          <w:rFonts w:ascii="宋体" w:hAnsi="宋体"/>
          <w:szCs w:val="21"/>
        </w:rPr>
        <w:t xml:space="preserve">   </w:t>
      </w:r>
      <w:r>
        <w:rPr>
          <w:rFonts w:hint="eastAsia" w:ascii="宋体" w:hAnsi="宋体"/>
          <w:szCs w:val="21"/>
        </w:rPr>
        <w:t xml:space="preserve">   月</w:t>
      </w:r>
      <w:r>
        <w:rPr>
          <w:rFonts w:ascii="宋体" w:hAnsi="宋体"/>
          <w:szCs w:val="21"/>
        </w:rPr>
        <w:t xml:space="preserve">   </w:t>
      </w:r>
      <w:r>
        <w:rPr>
          <w:rFonts w:hint="eastAsia" w:ascii="宋体" w:hAnsi="宋体"/>
          <w:szCs w:val="21"/>
        </w:rPr>
        <w:t xml:space="preserve">   日</w:t>
      </w:r>
      <w:bookmarkStart w:id="0" w:name="_GoBack"/>
      <w:bookmarkEnd w:id="0"/>
    </w:p>
    <w:sectPr>
      <w:pgSz w:w="11906" w:h="16838"/>
      <w:pgMar w:top="1440" w:right="1800" w:bottom="93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25E4E"/>
    <w:multiLevelType w:val="multilevel"/>
    <w:tmpl w:val="24C25E4E"/>
    <w:lvl w:ilvl="0" w:tentative="0">
      <w:start w:val="1"/>
      <w:numFmt w:val="decimal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610BCC"/>
    <w:rsid w:val="6761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2017-09-15T06:30:00Z</dcterms:created>
  <dc:creator>shenyq</dc:creator>
  <cp:lastModifiedBy>shenyq</cp:lastModifiedBy>
  <dcterms:modified xsi:type="dcterms:W3CDTF">2017-09-15T06:33:12Z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