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附件一：</w:t>
      </w:r>
    </w:p>
    <w:p>
      <w:pPr>
        <w:widowControl/>
        <w:wordWrap w:val="0"/>
        <w:spacing w:line="520" w:lineRule="atLeas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auto" w:fill="FFFFFF"/>
        </w:rPr>
        <w:t>21财经APP线上订阅推广活动项目采购</w:t>
      </w:r>
    </w:p>
    <w:p>
      <w:pPr>
        <w:widowControl/>
        <w:wordWrap w:val="0"/>
        <w:spacing w:line="5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auto" w:fill="FFFFFF"/>
        </w:rPr>
        <w:t>项目</w:t>
      </w:r>
      <w:r>
        <w:rPr>
          <w:rFonts w:hint="eastAsia" w:ascii="方正小标宋简体" w:eastAsia="方正小标宋简体"/>
          <w:b/>
          <w:sz w:val="44"/>
          <w:szCs w:val="44"/>
        </w:rPr>
        <w:t>询价函</w:t>
      </w:r>
    </w:p>
    <w:bookmarkEnd w:id="0"/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广州二十一世纪信息技术有限公司：</w:t>
      </w:r>
    </w:p>
    <w:p>
      <w:pPr>
        <w:widowControl/>
        <w:numPr>
          <w:ilvl w:val="0"/>
          <w:numId w:val="1"/>
        </w:numPr>
        <w:wordWrap w:val="0"/>
        <w:spacing w:line="52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经认真阅读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shd w:val="clear" w:color="auto" w:fill="FFFFFF"/>
        </w:rPr>
        <w:t>21财经APP线上订阅推广活动</w:t>
      </w:r>
      <w:r>
        <w:rPr>
          <w:rFonts w:hint="eastAsia" w:ascii="仿宋_GB2312" w:eastAsia="仿宋_GB2312"/>
          <w:sz w:val="32"/>
          <w:szCs w:val="32"/>
        </w:rPr>
        <w:t>的采购公告，我司符合本项目的资格条件，我司已完全了解采购公告的相关内容，按人民币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元（含税价）进行报价，承诺按照采购公告的要求提供产品和服务。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报价单位：（名称）（盖章）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年   月   日</w:t>
      </w:r>
    </w:p>
    <w:p>
      <w:pPr>
        <w:adjustRightInd w:val="0"/>
        <w:snapToGrid w:val="0"/>
        <w:spacing w:line="520" w:lineRule="exact"/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附相关资质和材料如下：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企业营业执照（三证合一）；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法人代表授权书、询价函（附件一）；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服务方案、报价方案和服务承诺</w:t>
      </w:r>
    </w:p>
    <w:p>
      <w:pPr>
        <w:numPr>
          <w:ilvl w:val="0"/>
          <w:numId w:val="2"/>
        </w:numPr>
        <w:adjustRightInd w:val="0"/>
        <w:snapToGrid w:val="0"/>
        <w:spacing w:line="52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礼品采购清单明细报价（附件二）</w:t>
      </w:r>
      <w:r>
        <w:rPr>
          <w:rFonts w:hint="eastAsia"/>
          <w:sz w:val="28"/>
          <w:szCs w:val="28"/>
        </w:rPr>
        <w:br w:type="textWrapping"/>
      </w:r>
    </w:p>
    <w:p>
      <w:pPr>
        <w:adjustRightInd w:val="0"/>
        <w:snapToGrid w:val="0"/>
        <w:spacing w:line="520" w:lineRule="exact"/>
        <w:ind w:left="720"/>
        <w:rPr>
          <w:sz w:val="28"/>
          <w:szCs w:val="28"/>
        </w:rPr>
      </w:pPr>
    </w:p>
    <w:p>
      <w:pPr>
        <w:adjustRightInd w:val="0"/>
        <w:snapToGrid w:val="0"/>
        <w:spacing w:line="520" w:lineRule="exact"/>
        <w:ind w:left="720"/>
        <w:rPr>
          <w:sz w:val="28"/>
          <w:szCs w:val="28"/>
        </w:rPr>
      </w:pPr>
    </w:p>
    <w:p>
      <w:pPr>
        <w:widowControl/>
        <w:wordWrap w:val="0"/>
        <w:spacing w:line="520" w:lineRule="atLeast"/>
        <w:jc w:val="left"/>
        <w:rPr>
          <w:rFonts w:ascii="仿宋_GB2312" w:hAnsi="宋体" w:eastAsia="仿宋_GB2312" w:cs="仿宋_GB2312"/>
          <w:kern w:val="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E4E"/>
    <w:multiLevelType w:val="multilevel"/>
    <w:tmpl w:val="24C25E4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3F5970"/>
    <w:multiLevelType w:val="singleLevel"/>
    <w:tmpl w:val="593F59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B54F2"/>
    <w:rsid w:val="6D535020"/>
    <w:rsid w:val="7D1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2018-10-19T02:09:00Z</dcterms:created>
  <dc:creator>mo@(一-一)@</dc:creator>
  <cp:lastModifiedBy>mo@(一-一)@</cp:lastModifiedBy>
  <dcterms:modified xsi:type="dcterms:W3CDTF">2018-10-19T02:10:29Z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