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u w:val="none"/>
          <w:lang w:val="en-US" w:eastAsia="zh-CN"/>
        </w:rPr>
        <w:t>南方财经大厦国际路演中心家具采购项目</w:t>
      </w:r>
      <w:r>
        <w:rPr>
          <w:rFonts w:hint="eastAsia" w:ascii="方正小标宋简体" w:hAnsi="方正小标宋简体" w:eastAsia="方正小标宋简体" w:cs="方正小标宋简体"/>
          <w:b w:val="0"/>
          <w:bCs w:val="0"/>
          <w:color w:val="auto"/>
          <w:sz w:val="44"/>
          <w:szCs w:val="44"/>
          <w:lang w:val="en-US" w:eastAsia="zh-CN"/>
        </w:rPr>
        <w:t>询比文件</w:t>
      </w:r>
    </w:p>
    <w:p>
      <w:pPr>
        <w:keepNext w:val="0"/>
        <w:keepLines w:val="0"/>
        <w:pageBreakBefore w:val="0"/>
        <w:widowControl w:val="0"/>
        <w:kinsoku/>
        <w:wordWrap/>
        <w:overflowPunct/>
        <w:topLinePunct w:val="0"/>
        <w:autoSpaceDE/>
        <w:autoSpaceDN/>
        <w:bidi w:val="0"/>
        <w:adjustRightInd/>
        <w:spacing w:line="640" w:lineRule="exact"/>
        <w:ind w:left="0" w:leftChars="0"/>
        <w:textAlignment w:val="auto"/>
        <w:rPr>
          <w:rFonts w:hint="eastAsia" w:ascii="宋体" w:hAnsi="宋体" w:eastAsia="宋体" w:cs="宋体"/>
          <w:color w:val="auto"/>
          <w:sz w:val="28"/>
          <w:szCs w:val="28"/>
        </w:rPr>
      </w:pP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after="0" w:line="640" w:lineRule="exact"/>
        <w:ind w:firstLine="680" w:firstLineChars="200"/>
        <w:jc w:val="left"/>
        <w:textAlignment w:val="auto"/>
        <w:rPr>
          <w:rFonts w:hint="eastAsia" w:ascii="黑体" w:hAnsi="黑体" w:eastAsia="黑体" w:cs="黑体"/>
          <w:b w:val="0"/>
          <w:bCs w:val="0"/>
          <w:color w:val="auto"/>
          <w:sz w:val="34"/>
          <w:szCs w:val="34"/>
          <w:highlight w:val="none"/>
          <w:u w:val="none"/>
          <w:lang w:val="en-US" w:eastAsia="zh-CN"/>
        </w:rPr>
      </w:pPr>
      <w:r>
        <w:rPr>
          <w:rFonts w:hint="eastAsia" w:ascii="黑体" w:hAnsi="黑体" w:eastAsia="黑体" w:cs="黑体"/>
          <w:b w:val="0"/>
          <w:bCs w:val="0"/>
          <w:color w:val="auto"/>
          <w:sz w:val="34"/>
          <w:szCs w:val="34"/>
          <w:lang w:val="en-US" w:eastAsia="zh-CN"/>
        </w:rPr>
        <w:t>一、</w:t>
      </w:r>
      <w:r>
        <w:rPr>
          <w:rFonts w:hint="eastAsia" w:ascii="黑体" w:hAnsi="黑体" w:eastAsia="黑体" w:cs="黑体"/>
          <w:b w:val="0"/>
          <w:bCs w:val="0"/>
          <w:color w:val="auto"/>
          <w:sz w:val="34"/>
          <w:szCs w:val="34"/>
        </w:rPr>
        <w:t>项目名称</w:t>
      </w:r>
    </w:p>
    <w:p>
      <w:pPr>
        <w:pStyle w:val="15"/>
        <w:numPr>
          <w:ilvl w:val="0"/>
          <w:numId w:val="0"/>
        </w:numPr>
        <w:spacing w:line="640" w:lineRule="exact"/>
        <w:ind w:firstLine="680" w:firstLineChars="200"/>
        <w:jc w:val="left"/>
        <w:rPr>
          <w:rFonts w:hint="eastAsia" w:ascii="仿宋_GB2312" w:hAnsi="仿宋_GB2312" w:eastAsia="仿宋_GB2312" w:cs="仿宋_GB2312"/>
          <w:color w:val="auto"/>
          <w:sz w:val="34"/>
          <w:szCs w:val="34"/>
          <w:u w:val="none"/>
          <w:lang w:val="en-US" w:eastAsia="zh-CN"/>
        </w:rPr>
      </w:pPr>
      <w:r>
        <w:rPr>
          <w:rFonts w:hint="eastAsia" w:ascii="仿宋_GB2312" w:hAnsi="仿宋_GB2312" w:eastAsia="仿宋_GB2312" w:cs="仿宋_GB2312"/>
          <w:color w:val="auto"/>
          <w:sz w:val="34"/>
          <w:szCs w:val="34"/>
          <w:u w:val="none"/>
          <w:lang w:val="en-US" w:eastAsia="zh-CN"/>
        </w:rPr>
        <w:t>南方财经大厦国际路演中心家具采购项目。</w:t>
      </w:r>
    </w:p>
    <w:p>
      <w:pPr>
        <w:numPr>
          <w:ilvl w:val="0"/>
          <w:numId w:val="1"/>
        </w:numPr>
        <w:ind w:left="680"/>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采购内容</w:t>
      </w:r>
    </w:p>
    <w:p>
      <w:pPr>
        <w:pStyle w:val="2"/>
        <w:numPr>
          <w:ilvl w:val="-1"/>
          <w:numId w:val="0"/>
        </w:numPr>
        <w:ind w:firstLine="0"/>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国际路演中心家具（详见附件</w:t>
      </w:r>
      <w:bookmarkStart w:id="1" w:name="_GoBack"/>
      <w:bookmarkEnd w:id="1"/>
      <w:r>
        <w:rPr>
          <w:rFonts w:hint="eastAsia" w:ascii="仿宋_GB2312" w:hAnsi="仿宋_GB2312" w:eastAsia="仿宋_GB2312" w:cs="仿宋_GB2312"/>
          <w:sz w:val="34"/>
          <w:szCs w:val="34"/>
          <w:lang w:val="en-US" w:eastAsia="zh-CN"/>
        </w:rPr>
        <w:t>采购清单）</w:t>
      </w:r>
    </w:p>
    <w:p>
      <w:pPr>
        <w:numPr>
          <w:ilvl w:val="-1"/>
          <w:numId w:val="0"/>
        </w:numPr>
        <w:ind w:firstLine="680" w:firstLineChars="200"/>
        <w:rPr>
          <w:rFonts w:hint="eastAsia" w:ascii="黑体" w:hAnsi="黑体" w:eastAsia="黑体" w:cs="黑体"/>
          <w:color w:val="auto"/>
          <w:sz w:val="34"/>
          <w:szCs w:val="34"/>
          <w:u w:val="none"/>
          <w:lang w:val="en-US" w:eastAsia="zh-CN"/>
        </w:rPr>
      </w:pPr>
      <w:r>
        <w:rPr>
          <w:rFonts w:hint="eastAsia" w:ascii="黑体" w:hAnsi="黑体" w:eastAsia="黑体" w:cs="黑体"/>
          <w:color w:val="auto"/>
          <w:sz w:val="34"/>
          <w:szCs w:val="34"/>
          <w:u w:val="none"/>
          <w:lang w:val="en-US" w:eastAsia="zh-CN"/>
        </w:rPr>
        <w:t>三、采购人</w:t>
      </w:r>
    </w:p>
    <w:p>
      <w:pPr>
        <w:pStyle w:val="2"/>
        <w:numPr>
          <w:ilvl w:val="-1"/>
          <w:numId w:val="0"/>
        </w:numPr>
        <w:ind w:firstLine="68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南方财经全媒体集团</w:t>
      </w:r>
    </w:p>
    <w:p>
      <w:pPr>
        <w:pStyle w:val="2"/>
        <w:keepNext w:val="0"/>
        <w:keepLines w:val="0"/>
        <w:pageBreakBefore w:val="0"/>
        <w:widowControl w:val="0"/>
        <w:numPr>
          <w:ilvl w:val="0"/>
          <w:numId w:val="0"/>
        </w:numPr>
        <w:kinsoku/>
        <w:wordWrap/>
        <w:overflowPunct/>
        <w:topLinePunct w:val="0"/>
        <w:autoSpaceDE/>
        <w:autoSpaceDN/>
        <w:bidi w:val="0"/>
        <w:adjustRightInd/>
        <w:spacing w:line="640" w:lineRule="exact"/>
        <w:ind w:leftChars="0" w:firstLine="680" w:firstLineChars="200"/>
        <w:jc w:val="left"/>
        <w:textAlignment w:val="auto"/>
        <w:rPr>
          <w:rFonts w:hint="eastAsia" w:ascii="黑体" w:hAnsi="黑体" w:eastAsia="黑体" w:cs="黑体"/>
          <w:b w:val="0"/>
          <w:bCs w:val="0"/>
          <w:color w:val="auto"/>
          <w:sz w:val="34"/>
          <w:szCs w:val="34"/>
          <w:lang w:val="en-US" w:eastAsia="zh-CN"/>
        </w:rPr>
      </w:pPr>
      <w:r>
        <w:rPr>
          <w:rFonts w:hint="eastAsia" w:ascii="黑体" w:hAnsi="黑体" w:eastAsia="黑体" w:cs="黑体"/>
          <w:b w:val="0"/>
          <w:bCs w:val="0"/>
          <w:color w:val="auto"/>
          <w:sz w:val="34"/>
          <w:szCs w:val="34"/>
          <w:lang w:val="en-US" w:eastAsia="zh-CN"/>
        </w:rPr>
        <w:t>四、供应商资质要求</w:t>
      </w:r>
    </w:p>
    <w:p>
      <w:pPr>
        <w:pStyle w:val="2"/>
        <w:keepNext w:val="0"/>
        <w:keepLines w:val="0"/>
        <w:pageBreakBefore w:val="0"/>
        <w:widowControl w:val="0"/>
        <w:numPr>
          <w:ilvl w:val="0"/>
          <w:numId w:val="0"/>
        </w:numPr>
        <w:kinsoku/>
        <w:wordWrap/>
        <w:overflowPunct/>
        <w:topLinePunct w:val="0"/>
        <w:autoSpaceDE/>
        <w:autoSpaceDN/>
        <w:bidi w:val="0"/>
        <w:adjustRightInd/>
        <w:spacing w:line="640" w:lineRule="exact"/>
        <w:ind w:leftChars="0"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1.具有独立承担民事责任能力的在中华人民共和国境内注册的法人或其他组织营业执照（或登记证书），提供证书副本复印件；</w:t>
      </w:r>
    </w:p>
    <w:p>
      <w:pPr>
        <w:pStyle w:val="2"/>
        <w:keepNext w:val="0"/>
        <w:keepLines w:val="0"/>
        <w:pageBreakBefore w:val="0"/>
        <w:widowControl w:val="0"/>
        <w:numPr>
          <w:ilvl w:val="0"/>
          <w:numId w:val="0"/>
        </w:numPr>
        <w:kinsoku/>
        <w:wordWrap/>
        <w:overflowPunct/>
        <w:topLinePunct w:val="0"/>
        <w:autoSpaceDE/>
        <w:autoSpaceDN/>
        <w:bidi w:val="0"/>
        <w:adjustRightInd/>
        <w:spacing w:line="640" w:lineRule="exact"/>
        <w:ind w:leftChars="0" w:firstLine="680" w:firstLineChars="200"/>
        <w:jc w:val="left"/>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2.未被列入信用中国网站“记录失信被执行人或重大税收违法失信主体或政府采购严重违法失信行为记录名单”；不处于中国政府采购网“政府采购严重违法失信行为信息记录”中的禁止参加政府采购活动期间，以询价公告日后在信用中国网站和中国政府采购网查询结果截图资料为准；</w:t>
      </w:r>
    </w:p>
    <w:p>
      <w:pPr>
        <w:pStyle w:val="2"/>
        <w:keepNext w:val="0"/>
        <w:keepLines w:val="0"/>
        <w:pageBreakBefore w:val="0"/>
        <w:widowControl w:val="0"/>
        <w:numPr>
          <w:ilvl w:val="0"/>
          <w:numId w:val="0"/>
        </w:numPr>
        <w:kinsoku/>
        <w:wordWrap/>
        <w:overflowPunct/>
        <w:topLinePunct w:val="0"/>
        <w:autoSpaceDE/>
        <w:autoSpaceDN/>
        <w:bidi w:val="0"/>
        <w:adjustRightInd/>
        <w:spacing w:line="640" w:lineRule="exact"/>
        <w:ind w:leftChars="0" w:firstLine="680" w:firstLineChars="200"/>
        <w:jc w:val="left"/>
        <w:textAlignment w:val="auto"/>
        <w:rPr>
          <w:rFonts w:hint="eastAsia" w:ascii="仿宋_GB2312" w:hAnsi="仿宋_GB2312" w:eastAsia="仿宋_GB2312" w:cs="仿宋_GB2312"/>
          <w:b w:val="0"/>
          <w:bCs w:val="0"/>
          <w:sz w:val="34"/>
          <w:szCs w:val="34"/>
          <w:highlight w:val="none"/>
          <w:lang w:val="en-US" w:eastAsia="zh-CN"/>
        </w:rPr>
      </w:pPr>
      <w:r>
        <w:rPr>
          <w:rFonts w:hint="eastAsia" w:ascii="仿宋_GB2312" w:hAnsi="仿宋_GB2312" w:eastAsia="仿宋_GB2312" w:cs="仿宋_GB2312"/>
          <w:color w:val="auto"/>
          <w:sz w:val="34"/>
          <w:szCs w:val="34"/>
          <w:lang w:val="en-US" w:eastAsia="zh-CN"/>
        </w:rPr>
        <w:t>3.</w:t>
      </w:r>
      <w:r>
        <w:rPr>
          <w:rFonts w:hint="eastAsia" w:ascii="仿宋_GB2312" w:hAnsi="仿宋_GB2312" w:eastAsia="仿宋_GB2312" w:cs="仿宋_GB2312"/>
          <w:color w:val="000000"/>
          <w:kern w:val="0"/>
          <w:sz w:val="34"/>
          <w:szCs w:val="34"/>
          <w:lang w:val="en-US" w:eastAsia="zh-CN"/>
        </w:rPr>
        <w:t>营业执照经营范围包括家具生产/销售，且在有效期内</w:t>
      </w:r>
      <w:r>
        <w:rPr>
          <w:rFonts w:hint="eastAsia" w:ascii="仿宋_GB2312" w:hAnsi="仿宋_GB2312" w:eastAsia="仿宋_GB2312" w:cs="仿宋_GB2312"/>
          <w:b w:val="0"/>
          <w:bCs w:val="0"/>
          <w:sz w:val="34"/>
          <w:szCs w:val="34"/>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firstLine="680"/>
        <w:jc w:val="left"/>
        <w:textAlignment w:val="auto"/>
        <w:rPr>
          <w:rFonts w:hint="eastAsia" w:ascii="黑体" w:hAnsi="黑体" w:eastAsia="黑体" w:cs="黑体"/>
          <w:b w:val="0"/>
          <w:bCs w:val="0"/>
          <w:sz w:val="34"/>
          <w:szCs w:val="34"/>
          <w:highlight w:val="none"/>
          <w:lang w:val="en-US" w:eastAsia="zh-CN"/>
        </w:rPr>
      </w:pPr>
      <w:r>
        <w:rPr>
          <w:rFonts w:hint="eastAsia" w:ascii="黑体" w:hAnsi="黑体" w:eastAsia="黑体" w:cs="黑体"/>
          <w:b w:val="0"/>
          <w:bCs w:val="0"/>
          <w:sz w:val="34"/>
          <w:szCs w:val="34"/>
          <w:highlight w:val="none"/>
          <w:lang w:val="en-US" w:eastAsia="zh-CN"/>
        </w:rPr>
        <w:t>五、评审方式</w:t>
      </w:r>
    </w:p>
    <w:p>
      <w:pPr>
        <w:pStyle w:val="2"/>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firstLine="680"/>
        <w:textAlignment w:val="auto"/>
        <w:rPr>
          <w:rFonts w:hint="default" w:ascii="仿宋_GB2312" w:hAnsi="仿宋_GB2312" w:eastAsia="仿宋_GB2312" w:cs="仿宋_GB2312"/>
          <w:b w:val="0"/>
          <w:bCs w:val="0"/>
          <w:sz w:val="34"/>
          <w:szCs w:val="34"/>
          <w:highlight w:val="none"/>
          <w:lang w:val="en-US" w:eastAsia="zh-CN"/>
        </w:rPr>
      </w:pPr>
      <w:r>
        <w:rPr>
          <w:rFonts w:hint="eastAsia" w:ascii="仿宋_GB2312" w:hAnsi="仿宋_GB2312" w:eastAsia="仿宋_GB2312" w:cs="仿宋_GB2312"/>
          <w:b w:val="0"/>
          <w:bCs w:val="0"/>
          <w:sz w:val="34"/>
          <w:szCs w:val="34"/>
          <w:highlight w:val="none"/>
          <w:lang w:val="en-US" w:eastAsia="zh-CN"/>
        </w:rPr>
        <w:t>最低评标价法，对经过资格性、符合性审查合格供应商的报价评审。</w:t>
      </w:r>
    </w:p>
    <w:p>
      <w:pPr>
        <w:pStyle w:val="2"/>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具体如下：</w:t>
      </w:r>
    </w:p>
    <w:p>
      <w:pPr>
        <w:pStyle w:val="2"/>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各供应商需按公告规定时间，在递交响应文件的同时，提交1张会议桌、1张会议椅样板至富力新天地50楼1号会议室（并提供符合采购清单参数要求或者优于参数要求的用材说明书，如优于采购清单参数要求，则需在用材说明书中标明，并说明优于的方面）；​</w:t>
      </w:r>
    </w:p>
    <w:p>
      <w:pPr>
        <w:pStyle w:val="2"/>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2.样板由项目小组按参数要求及实物标准核验，需项目小组半数以上人员确认验收合格；</w:t>
      </w:r>
    </w:p>
    <w:p>
      <w:pPr>
        <w:keepNext w:val="0"/>
        <w:keepLines w:val="0"/>
        <w:pageBreakBefore w:val="0"/>
        <w:widowControl w:val="0"/>
        <w:kinsoku/>
        <w:wordWrap/>
        <w:overflowPunct/>
        <w:topLinePunct w:val="0"/>
        <w:autoSpaceDE/>
        <w:autoSpaceDN/>
        <w:bidi w:val="0"/>
        <w:adjustRightInd/>
        <w:spacing w:line="640" w:lineRule="exact"/>
        <w:ind w:firstLine="680" w:firstLineChars="200"/>
        <w:jc w:val="lef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3.在样板验收合格的供应商中，报价最低者确定为中标人。</w:t>
      </w:r>
    </w:p>
    <w:p>
      <w:pPr>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黑体" w:hAnsi="黑体" w:eastAsia="黑体" w:cs="黑体"/>
          <w:b w:val="0"/>
          <w:bCs w:val="0"/>
          <w:color w:val="auto"/>
          <w:sz w:val="34"/>
          <w:szCs w:val="34"/>
          <w:lang w:val="en-US" w:eastAsia="zh-CN"/>
        </w:rPr>
      </w:pPr>
      <w:r>
        <w:rPr>
          <w:rFonts w:hint="eastAsia" w:ascii="黑体" w:hAnsi="黑体" w:eastAsia="黑体" w:cs="黑体"/>
          <w:b w:val="0"/>
          <w:bCs w:val="0"/>
          <w:color w:val="auto"/>
          <w:sz w:val="34"/>
          <w:szCs w:val="34"/>
          <w:lang w:val="en-US" w:eastAsia="zh-CN"/>
        </w:rPr>
        <w:t>六、</w:t>
      </w:r>
      <w:r>
        <w:rPr>
          <w:rFonts w:hint="eastAsia" w:ascii="黑体" w:hAnsi="黑体" w:eastAsia="黑体" w:cs="黑体"/>
          <w:b w:val="0"/>
          <w:bCs w:val="0"/>
          <w:color w:val="auto"/>
          <w:sz w:val="34"/>
          <w:szCs w:val="34"/>
        </w:rPr>
        <w:t>工程</w:t>
      </w:r>
      <w:r>
        <w:rPr>
          <w:rFonts w:hint="eastAsia" w:ascii="黑体" w:hAnsi="黑体" w:eastAsia="黑体" w:cs="黑体"/>
          <w:b w:val="0"/>
          <w:bCs w:val="0"/>
          <w:color w:val="auto"/>
          <w:sz w:val="34"/>
          <w:szCs w:val="34"/>
          <w:lang w:val="en-US" w:eastAsia="zh-CN"/>
        </w:rPr>
        <w:t>报价要求</w:t>
      </w:r>
    </w:p>
    <w:p>
      <w:pPr>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color w:val="auto"/>
          <w:sz w:val="34"/>
          <w:szCs w:val="34"/>
        </w:rPr>
        <w:t>最高限价人民币30万元</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b w:val="0"/>
          <w:bCs w:val="0"/>
          <w:color w:val="auto"/>
          <w:sz w:val="34"/>
          <w:szCs w:val="34"/>
          <w:lang w:val="en-US" w:eastAsia="zh-CN"/>
        </w:rPr>
        <w:t>按清单包干，合同总价</w:t>
      </w:r>
      <w:r>
        <w:rPr>
          <w:rFonts w:hint="eastAsia" w:ascii="仿宋_GB2312" w:hAnsi="仿宋_GB2312" w:eastAsia="仿宋_GB2312" w:cs="仿宋_GB2312"/>
          <w:b w:val="0"/>
          <w:bCs w:val="0"/>
          <w:color w:val="auto"/>
          <w:sz w:val="34"/>
          <w:szCs w:val="34"/>
        </w:rPr>
        <w:t>为包干价，</w:t>
      </w:r>
      <w:r>
        <w:rPr>
          <w:rFonts w:hint="eastAsia" w:ascii="仿宋_GB2312" w:hAnsi="仿宋_GB2312" w:eastAsia="仿宋_GB2312" w:cs="仿宋_GB2312"/>
          <w:b w:val="0"/>
          <w:bCs w:val="0"/>
          <w:color w:val="auto"/>
          <w:sz w:val="34"/>
          <w:szCs w:val="34"/>
          <w:highlight w:val="none"/>
          <w:lang w:val="en-US" w:eastAsia="zh-CN"/>
        </w:rPr>
        <w:t>包括设计、订货、</w:t>
      </w:r>
      <w:r>
        <w:rPr>
          <w:rFonts w:hint="eastAsia" w:ascii="仿宋_GB2312" w:hAnsi="仿宋_GB2312" w:eastAsia="仿宋_GB2312" w:cs="仿宋_GB2312"/>
          <w:b w:val="0"/>
          <w:bCs w:val="0"/>
          <w:color w:val="auto"/>
          <w:sz w:val="34"/>
          <w:szCs w:val="34"/>
          <w:lang w:val="en-US" w:eastAsia="zh-CN"/>
        </w:rPr>
        <w:t>生产</w:t>
      </w:r>
      <w:r>
        <w:rPr>
          <w:rFonts w:hint="eastAsia" w:ascii="仿宋_GB2312" w:hAnsi="仿宋_GB2312" w:eastAsia="仿宋_GB2312" w:cs="仿宋_GB2312"/>
          <w:b w:val="0"/>
          <w:bCs w:val="0"/>
          <w:color w:val="auto"/>
          <w:sz w:val="34"/>
          <w:szCs w:val="34"/>
          <w:lang w:eastAsia="zh-CN"/>
        </w:rPr>
        <w:t>、</w:t>
      </w:r>
      <w:r>
        <w:rPr>
          <w:rFonts w:hint="eastAsia" w:ascii="仿宋_GB2312" w:hAnsi="仿宋_GB2312" w:eastAsia="仿宋_GB2312" w:cs="仿宋_GB2312"/>
          <w:b w:val="0"/>
          <w:bCs w:val="0"/>
          <w:color w:val="auto"/>
          <w:sz w:val="34"/>
          <w:szCs w:val="34"/>
        </w:rPr>
        <w:t>安装、调试、工作人员施工费用、售后维修服务费</w:t>
      </w:r>
      <w:r>
        <w:rPr>
          <w:rFonts w:hint="eastAsia" w:ascii="仿宋_GB2312" w:hAnsi="仿宋_GB2312" w:eastAsia="仿宋_GB2312" w:cs="仿宋_GB2312"/>
          <w:b w:val="0"/>
          <w:bCs w:val="0"/>
          <w:color w:val="auto"/>
          <w:sz w:val="34"/>
          <w:szCs w:val="34"/>
          <w:lang w:val="en-US" w:eastAsia="zh-CN"/>
        </w:rPr>
        <w:t>用、验收、管理费</w:t>
      </w:r>
      <w:r>
        <w:rPr>
          <w:rFonts w:hint="eastAsia" w:ascii="仿宋_GB2312" w:hAnsi="仿宋_GB2312" w:eastAsia="仿宋_GB2312" w:cs="仿宋_GB2312"/>
          <w:b w:val="0"/>
          <w:bCs w:val="0"/>
          <w:color w:val="auto"/>
          <w:sz w:val="34"/>
          <w:szCs w:val="34"/>
        </w:rPr>
        <w:t>等全部</w:t>
      </w:r>
      <w:r>
        <w:rPr>
          <w:rFonts w:hint="eastAsia" w:ascii="仿宋_GB2312" w:hAnsi="仿宋_GB2312" w:eastAsia="仿宋_GB2312" w:cs="仿宋_GB2312"/>
          <w:b w:val="0"/>
          <w:bCs w:val="0"/>
          <w:color w:val="auto"/>
          <w:sz w:val="34"/>
          <w:szCs w:val="34"/>
          <w:lang w:val="en-US" w:eastAsia="zh-CN"/>
        </w:rPr>
        <w:t>项目的</w:t>
      </w:r>
      <w:r>
        <w:rPr>
          <w:rFonts w:hint="eastAsia" w:ascii="仿宋_GB2312" w:hAnsi="仿宋_GB2312" w:eastAsia="仿宋_GB2312" w:cs="仿宋_GB2312"/>
          <w:b w:val="0"/>
          <w:bCs w:val="0"/>
          <w:color w:val="auto"/>
          <w:sz w:val="34"/>
          <w:szCs w:val="34"/>
        </w:rPr>
        <w:t>含税费用</w:t>
      </w:r>
      <w:r>
        <w:rPr>
          <w:rFonts w:hint="eastAsia" w:ascii="仿宋_GB2312" w:hAnsi="仿宋_GB2312" w:eastAsia="仿宋_GB2312" w:cs="仿宋_GB2312"/>
          <w:b w:val="0"/>
          <w:bCs w:val="0"/>
          <w:color w:val="auto"/>
          <w:sz w:val="34"/>
          <w:szCs w:val="34"/>
          <w:lang w:val="en-US" w:eastAsia="zh-CN"/>
        </w:rPr>
        <w:t>。</w:t>
      </w:r>
    </w:p>
    <w:p>
      <w:pPr>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黑体" w:hAnsi="黑体" w:eastAsia="黑体" w:cs="黑体"/>
          <w:b w:val="0"/>
          <w:bCs/>
          <w:color w:val="auto"/>
          <w:sz w:val="34"/>
          <w:szCs w:val="34"/>
        </w:rPr>
      </w:pPr>
      <w:r>
        <w:rPr>
          <w:rFonts w:hint="eastAsia" w:ascii="黑体" w:hAnsi="黑体" w:eastAsia="黑体" w:cs="黑体"/>
          <w:b w:val="0"/>
          <w:bCs/>
          <w:color w:val="auto"/>
          <w:sz w:val="34"/>
          <w:szCs w:val="34"/>
          <w:lang w:val="en-US" w:eastAsia="zh-CN"/>
        </w:rPr>
        <w:t>七、</w:t>
      </w:r>
      <w:r>
        <w:rPr>
          <w:rFonts w:hint="eastAsia" w:ascii="黑体" w:hAnsi="黑体" w:eastAsia="黑体" w:cs="黑体"/>
          <w:b w:val="0"/>
          <w:bCs/>
          <w:color w:val="auto"/>
          <w:sz w:val="34"/>
          <w:szCs w:val="34"/>
        </w:rPr>
        <w:t>工期</w:t>
      </w:r>
    </w:p>
    <w:p>
      <w:pPr>
        <w:pStyle w:val="2"/>
        <w:keepNext w:val="0"/>
        <w:keepLines w:val="0"/>
        <w:pageBreakBefore w:val="0"/>
        <w:widowControl w:val="0"/>
        <w:numPr>
          <w:ilvl w:val="0"/>
          <w:numId w:val="0"/>
        </w:numPr>
        <w:kinsoku/>
        <w:wordWrap/>
        <w:overflowPunct/>
        <w:topLinePunct w:val="0"/>
        <w:autoSpaceDE/>
        <w:autoSpaceDN/>
        <w:bidi w:val="0"/>
        <w:adjustRightInd/>
        <w:spacing w:line="640" w:lineRule="exact"/>
        <w:ind w:firstLine="680" w:firstLineChars="200"/>
        <w:jc w:val="left"/>
        <w:textAlignment w:val="auto"/>
        <w:rPr>
          <w:rFonts w:hint="eastAsia" w:ascii="仿宋_GB2312" w:hAnsi="仿宋_GB2312" w:eastAsia="仿宋_GB2312" w:cs="仿宋_GB2312"/>
          <w:color w:val="auto"/>
          <w:kern w:val="1"/>
          <w:sz w:val="34"/>
          <w:szCs w:val="34"/>
          <w:lang w:val="en-US" w:eastAsia="zh-CN" w:bidi="ar-SA"/>
        </w:rPr>
      </w:pPr>
      <w:r>
        <w:rPr>
          <w:rFonts w:hint="eastAsia" w:ascii="仿宋_GB2312" w:hAnsi="仿宋_GB2312" w:eastAsia="仿宋_GB2312" w:cs="仿宋_GB2312"/>
          <w:kern w:val="1"/>
          <w:sz w:val="34"/>
          <w:szCs w:val="34"/>
          <w:lang w:val="en-US" w:eastAsia="zh-CN" w:bidi="ar-SA"/>
        </w:rPr>
        <w:t>本项目工期从合同签订之日起算，包订货、生产、运输、安装、调试，并通知</w:t>
      </w:r>
      <w:r>
        <w:rPr>
          <w:rFonts w:hint="eastAsia" w:ascii="仿宋_GB2312" w:hAnsi="仿宋_GB2312" w:eastAsia="仿宋_GB2312" w:cs="仿宋_GB2312"/>
          <w:sz w:val="34"/>
          <w:szCs w:val="34"/>
        </w:rPr>
        <w:t>甲方验收</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kern w:val="1"/>
          <w:sz w:val="34"/>
          <w:szCs w:val="34"/>
          <w:lang w:val="en-US" w:eastAsia="zh-CN" w:bidi="ar-SA"/>
        </w:rPr>
        <w:t>总工期为18个日历天。</w:t>
      </w:r>
      <w:r>
        <w:rPr>
          <w:rFonts w:hint="eastAsia" w:ascii="仿宋_GB2312" w:hAnsi="仿宋_GB2312" w:eastAsia="仿宋_GB2312" w:cs="仿宋_GB2312"/>
          <w:sz w:val="34"/>
          <w:szCs w:val="34"/>
          <w:lang w:val="en-US" w:eastAsia="zh-CN"/>
        </w:rPr>
        <w:t>验收整改需要在2天内完成。</w:t>
      </w:r>
    </w:p>
    <w:p>
      <w:pPr>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黑体" w:hAnsi="黑体" w:eastAsia="黑体" w:cs="黑体"/>
          <w:b w:val="0"/>
          <w:bCs/>
          <w:color w:val="auto"/>
          <w:sz w:val="34"/>
          <w:szCs w:val="34"/>
          <w:lang w:val="en-US" w:eastAsia="zh-CN"/>
        </w:rPr>
      </w:pPr>
      <w:r>
        <w:rPr>
          <w:rFonts w:hint="eastAsia" w:ascii="黑体" w:hAnsi="黑体" w:eastAsia="黑体" w:cs="黑体"/>
          <w:b w:val="0"/>
          <w:bCs/>
          <w:color w:val="auto"/>
          <w:sz w:val="34"/>
          <w:szCs w:val="34"/>
          <w:lang w:val="en-US" w:eastAsia="zh-CN"/>
        </w:rPr>
        <w:t>八</w:t>
      </w:r>
      <w:r>
        <w:rPr>
          <w:rFonts w:hint="eastAsia" w:ascii="黑体" w:hAnsi="黑体" w:eastAsia="黑体" w:cs="黑体"/>
          <w:b w:val="0"/>
          <w:bCs/>
          <w:color w:val="auto"/>
          <w:sz w:val="34"/>
          <w:szCs w:val="34"/>
        </w:rPr>
        <w:t>、工程质量</w:t>
      </w:r>
      <w:r>
        <w:rPr>
          <w:rFonts w:hint="eastAsia" w:ascii="黑体" w:hAnsi="黑体" w:eastAsia="黑体" w:cs="黑体"/>
          <w:b w:val="0"/>
          <w:bCs/>
          <w:color w:val="auto"/>
          <w:sz w:val="34"/>
          <w:szCs w:val="34"/>
          <w:lang w:val="en-US" w:eastAsia="zh-CN"/>
        </w:rPr>
        <w:t>及其它要求</w:t>
      </w:r>
    </w:p>
    <w:p>
      <w:pPr>
        <w:pStyle w:val="2"/>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highlight w:val="none"/>
          <w:lang w:val="en-US" w:eastAsia="zh-CN"/>
        </w:rPr>
        <w:t>质量符合采购清单参数要求，最终产品与评审时提供的样板一致，验收时提供符合国际标准的产品检测报告，其中甲醛释放量需符合GB 18584-2024标准。</w:t>
      </w:r>
    </w:p>
    <w:p>
      <w:pPr>
        <w:pStyle w:val="2"/>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2.乙方在施工过程中应该按照装修单位管理规定和物业管理规定。</w:t>
      </w:r>
    </w:p>
    <w:p>
      <w:pPr>
        <w:pStyle w:val="2"/>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3.乙方在生产、运输、安装等过程中应该符合安全管理规定，负责生产、运输、安装现场和人员的所有安全责任。</w:t>
      </w:r>
    </w:p>
    <w:p>
      <w:pPr>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黑体" w:hAnsi="黑体" w:eastAsia="黑体" w:cs="黑体"/>
          <w:b w:val="0"/>
          <w:bCs/>
          <w:color w:val="auto"/>
          <w:sz w:val="34"/>
          <w:szCs w:val="34"/>
        </w:rPr>
      </w:pPr>
      <w:r>
        <w:rPr>
          <w:rFonts w:hint="eastAsia" w:ascii="黑体" w:hAnsi="黑体" w:eastAsia="黑体" w:cs="黑体"/>
          <w:b w:val="0"/>
          <w:bCs/>
          <w:color w:val="auto"/>
          <w:sz w:val="34"/>
          <w:szCs w:val="34"/>
          <w:lang w:val="en-US" w:eastAsia="zh-CN"/>
        </w:rPr>
        <w:t>九、</w:t>
      </w:r>
      <w:r>
        <w:rPr>
          <w:rFonts w:hint="eastAsia" w:ascii="黑体" w:hAnsi="黑体" w:eastAsia="黑体" w:cs="黑体"/>
          <w:b w:val="0"/>
          <w:bCs/>
          <w:color w:val="auto"/>
          <w:sz w:val="34"/>
          <w:szCs w:val="34"/>
        </w:rPr>
        <w:t>工程价款的支付与结算</w:t>
      </w:r>
    </w:p>
    <w:p>
      <w:pPr>
        <w:pStyle w:val="2"/>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color w:val="auto"/>
          <w:sz w:val="34"/>
          <w:szCs w:val="34"/>
          <w:lang w:val="en-US" w:eastAsia="zh-CN"/>
        </w:rPr>
        <w:t>在签订合同后且乙方向甲方提供与支付金额相符的增值税专用发票后15个工作日内，甲方向乙方支付合同款的50%作为首付款；验收通过后且乙方向甲方提供与支付金额相符的增值税专用发票后15个工作日内，甲方向乙方支付合同款的45%；质保期满后（质保期1年）且乙方向甲方提供与支付金额相符的增值税专用发票后15个工作日内，甲方向乙方支付合同款的5%</w:t>
      </w:r>
      <w:r>
        <w:rPr>
          <w:rFonts w:hint="eastAsia" w:ascii="仿宋_GB2312" w:hAnsi="仿宋_GB2312" w:eastAsia="仿宋_GB2312" w:cs="仿宋_GB2312"/>
          <w:color w:val="auto"/>
          <w:sz w:val="34"/>
          <w:szCs w:val="34"/>
        </w:rPr>
        <w:t>。</w:t>
      </w:r>
    </w:p>
    <w:p>
      <w:pPr>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黑体" w:hAnsi="黑体" w:eastAsia="黑体" w:cs="黑体"/>
          <w:color w:val="auto"/>
          <w:kern w:val="2"/>
          <w:sz w:val="34"/>
          <w:szCs w:val="34"/>
          <w:lang w:val="en-US" w:eastAsia="zh-CN" w:bidi="ar-SA"/>
        </w:rPr>
      </w:pPr>
      <w:r>
        <w:rPr>
          <w:rFonts w:hint="eastAsia" w:ascii="黑体" w:hAnsi="黑体" w:eastAsia="黑体" w:cs="黑体"/>
          <w:color w:val="auto"/>
          <w:kern w:val="2"/>
          <w:sz w:val="34"/>
          <w:szCs w:val="34"/>
          <w:lang w:val="en-US" w:eastAsia="zh-CN" w:bidi="ar-SA"/>
        </w:rPr>
        <w:t>十、质保及其他</w:t>
      </w:r>
    </w:p>
    <w:p>
      <w:pPr>
        <w:keepNext w:val="0"/>
        <w:keepLines w:val="0"/>
        <w:pageBreakBefore w:val="0"/>
        <w:widowControl w:val="0"/>
        <w:numPr>
          <w:ilvl w:val="0"/>
          <w:numId w:val="0"/>
        </w:numPr>
        <w:kinsoku/>
        <w:wordWrap/>
        <w:overflowPunct/>
        <w:topLinePunct w:val="0"/>
        <w:autoSpaceDE/>
        <w:autoSpaceDN/>
        <w:bidi w:val="0"/>
        <w:adjustRightInd/>
        <w:spacing w:line="640" w:lineRule="exact"/>
        <w:ind w:firstLine="680" w:firstLineChars="200"/>
        <w:jc w:val="left"/>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eastAsia="仿宋_GB2312" w:cs="仿宋_GB2312"/>
          <w:color w:val="auto"/>
          <w:kern w:val="2"/>
          <w:sz w:val="34"/>
          <w:szCs w:val="34"/>
          <w:lang w:val="en-US" w:eastAsia="zh-CN" w:bidi="ar-SA"/>
        </w:rPr>
        <w:t>1.家具安装摆放地点为：甲方指定地方。</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80" w:firstLineChars="200"/>
        <w:jc w:val="left"/>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eastAsia="仿宋_GB2312" w:cs="仿宋_GB2312"/>
          <w:color w:val="auto"/>
          <w:kern w:val="2"/>
          <w:sz w:val="34"/>
          <w:szCs w:val="34"/>
          <w:lang w:val="en-US" w:eastAsia="zh-CN" w:bidi="ar-SA"/>
        </w:rPr>
        <w:t>2.所有家具经甲方验收合格后，甲方才可使用。质保期为1年。在质保期内，凡家具质量问题应由乙方承担责任，并负责无偿保修或者更换新的产品，乙方需在接到维修通知2天内维修完成或更换新的产品。</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auto"/>
          <w:kern w:val="2"/>
          <w:sz w:val="34"/>
          <w:szCs w:val="34"/>
          <w:lang w:val="en-US" w:eastAsia="zh-CN" w:bidi="ar-SA"/>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b/>
          <w:color w:val="auto"/>
          <w:sz w:val="34"/>
          <w:szCs w:val="34"/>
        </w:rPr>
      </w:pPr>
    </w:p>
    <w:p>
      <w:pPr>
        <w:keepNext w:val="0"/>
        <w:keepLines w:val="0"/>
        <w:pageBreakBefore w:val="0"/>
        <w:widowControl w:val="0"/>
        <w:kinsoku/>
        <w:wordWrap/>
        <w:overflowPunct/>
        <w:topLinePunct w:val="0"/>
        <w:autoSpaceDE/>
        <w:autoSpaceDN/>
        <w:bidi w:val="0"/>
        <w:adjustRightInd/>
        <w:spacing w:line="360" w:lineRule="auto"/>
        <w:ind w:left="420"/>
        <w:jc w:val="left"/>
        <w:textAlignment w:val="auto"/>
        <w:rPr>
          <w:rFonts w:hint="eastAsia" w:ascii="仿宋_GB2312" w:hAnsi="仿宋_GB2312" w:eastAsia="仿宋_GB2312" w:cs="仿宋_GB2312"/>
          <w:b/>
          <w:bCs/>
          <w:color w:val="auto"/>
          <w:sz w:val="34"/>
          <w:szCs w:val="34"/>
        </w:rPr>
        <w:sectPr>
          <w:footerReference r:id="rId3" w:type="default"/>
          <w:pgSz w:w="11906" w:h="16838"/>
          <w:pgMar w:top="1440" w:right="1418" w:bottom="964" w:left="1474" w:header="851" w:footer="992" w:gutter="0"/>
          <w:pgNumType w:fmt="decimal"/>
          <w:cols w:space="425" w:num="1"/>
          <w:docGrid w:type="lines" w:linePitch="312" w:charSpace="0"/>
        </w:sectPr>
      </w:pPr>
    </w:p>
    <w:p>
      <w:pPr>
        <w:spacing w:line="420" w:lineRule="exact"/>
        <w:rPr>
          <w:rFonts w:hint="eastAsia" w:ascii="黑体" w:hAnsi="黑体" w:eastAsia="黑体" w:cs="黑体"/>
          <w:b w:val="0"/>
          <w:bCs w:val="0"/>
          <w:color w:val="auto"/>
          <w:sz w:val="34"/>
          <w:szCs w:val="34"/>
          <w:lang w:val="en-US" w:eastAsia="zh-CN"/>
        </w:rPr>
      </w:pPr>
      <w:r>
        <w:rPr>
          <w:rFonts w:hint="eastAsia" w:ascii="黑体" w:hAnsi="黑体" w:eastAsia="黑体" w:cs="黑体"/>
          <w:b w:val="0"/>
          <w:bCs w:val="0"/>
          <w:color w:val="auto"/>
          <w:sz w:val="34"/>
          <w:szCs w:val="34"/>
        </w:rPr>
        <w:t>附件</w:t>
      </w:r>
      <w:r>
        <w:rPr>
          <w:rFonts w:hint="eastAsia" w:ascii="黑体" w:hAnsi="黑体" w:eastAsia="黑体" w:cs="黑体"/>
          <w:b w:val="0"/>
          <w:bCs w:val="0"/>
          <w:color w:val="auto"/>
          <w:sz w:val="34"/>
          <w:szCs w:val="34"/>
          <w:lang w:val="en-US" w:eastAsia="zh-CN"/>
        </w:rPr>
        <w:t>1</w:t>
      </w:r>
    </w:p>
    <w:tbl>
      <w:tblPr>
        <w:tblStyle w:val="7"/>
        <w:tblW w:w="9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2021"/>
        <w:gridCol w:w="3724"/>
        <w:gridCol w:w="1147"/>
        <w:gridCol w:w="861"/>
        <w:gridCol w:w="541"/>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55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6"/>
                <w:szCs w:val="36"/>
                <w:u w:val="none"/>
                <w:lang w:val="en-US"/>
              </w:rPr>
            </w:pPr>
            <w:r>
              <w:rPr>
                <w:rFonts w:hint="eastAsia" w:ascii="宋体" w:hAnsi="宋体" w:eastAsia="宋体" w:cs="宋体"/>
                <w:b/>
                <w:bCs/>
                <w:i w:val="0"/>
                <w:iCs w:val="0"/>
                <w:color w:val="000000"/>
                <w:kern w:val="0"/>
                <w:sz w:val="36"/>
                <w:szCs w:val="36"/>
                <w:u w:val="none"/>
                <w:lang w:val="en-US" w:eastAsia="zh-CN" w:bidi="ar"/>
              </w:rPr>
              <w:t>南方财经大厦国际路演中心家具采购清单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产品图示 </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材质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产品尺寸 </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产品名称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单位 </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国际路演中心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 </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53975</wp:posOffset>
                  </wp:positionH>
                  <wp:positionV relativeFrom="paragraph">
                    <wp:posOffset>1054735</wp:posOffset>
                  </wp:positionV>
                  <wp:extent cx="1207135" cy="678180"/>
                  <wp:effectExtent l="0" t="0" r="12065" b="7620"/>
                  <wp:wrapNone/>
                  <wp:docPr id="40" name="Picture_8"/>
                  <wp:cNvGraphicFramePr/>
                  <a:graphic xmlns:a="http://schemas.openxmlformats.org/drawingml/2006/main">
                    <a:graphicData uri="http://schemas.openxmlformats.org/drawingml/2006/picture">
                      <pic:pic xmlns:pic="http://schemas.openxmlformats.org/drawingml/2006/picture">
                        <pic:nvPicPr>
                          <pic:cNvPr id="40" name="Picture_8"/>
                          <pic:cNvPicPr/>
                        </pic:nvPicPr>
                        <pic:blipFill>
                          <a:blip r:embed="rId6"/>
                          <a:stretch>
                            <a:fillRect/>
                          </a:stretch>
                        </pic:blipFill>
                        <pic:spPr>
                          <a:xfrm>
                            <a:off x="0" y="0"/>
                            <a:ext cx="1207135" cy="678180"/>
                          </a:xfrm>
                          <a:prstGeom prst="rect">
                            <a:avLst/>
                          </a:prstGeom>
                          <a:noFill/>
                          <a:ln>
                            <a:noFill/>
                          </a:ln>
                        </pic:spPr>
                      </pic:pic>
                    </a:graphicData>
                  </a:graphic>
                </wp:anchor>
              </w:drawing>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1、台面：18mm实木多层环保胶合板（板面平整光滑，不变形，不易损坏。环保E1级，有害物限量符合国家标等级：一级品）压灯革布面（干摩擦色牢度为3-4，涂层粘结牢固的大于3.5N/10mm） 黑色PVC成型防撞边；对角线误差不大于2mm，桌面平整度小于0.2符合（GB/T3325-2008)  标准，桌面上内衬3毫米静音海绵。                                                                2、框架采用Q235-A材质钢材符合（GB/T700-1988）标准。桌腿隐藏设计，折叠后整桌厚度不超6公分，节省储存空间。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3、台脚折叠采用国标20*35mm双弹簧钢板固定装置，弹力强，折叠轻便，安全，不卡壳，弹簧钢板强度是经过抗疲劳检测30万次折叠以上试验的。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4、桌腿焊接要求：不得有脱焊、虚焊和错位；无裂缝及焊接毛刺；焊接表面焊纹均匀高度差小于1mm；符合（GB/T3325-2008)  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5、地脚：采用高密度耐磨尼龙固定高度脚垫，4脚水平差值小于1mm符合≤2mm标准（GB/T3325-2008)                                     6.方钢管（30 x 30mm)框架及桌腿 经酸洗磷化、除油除锈，黑色喷塑， 1.2mm壁厚。</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1200*400*750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可折叠会议桌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件 </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 </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726440</wp:posOffset>
                  </wp:positionV>
                  <wp:extent cx="920115" cy="1342390"/>
                  <wp:effectExtent l="0" t="0" r="13335" b="10160"/>
                  <wp:wrapNone/>
                  <wp:docPr id="43" name="图片_4"/>
                  <wp:cNvGraphicFramePr/>
                  <a:graphic xmlns:a="http://schemas.openxmlformats.org/drawingml/2006/main">
                    <a:graphicData uri="http://schemas.openxmlformats.org/drawingml/2006/picture">
                      <pic:pic xmlns:pic="http://schemas.openxmlformats.org/drawingml/2006/picture">
                        <pic:nvPicPr>
                          <pic:cNvPr id="43" name="图片_4"/>
                          <pic:cNvPicPr/>
                        </pic:nvPicPr>
                        <pic:blipFill>
                          <a:blip r:embed="rId7"/>
                          <a:stretch>
                            <a:fillRect/>
                          </a:stretch>
                        </pic:blipFill>
                        <pic:spPr>
                          <a:xfrm>
                            <a:off x="0" y="0"/>
                            <a:ext cx="920115" cy="1342390"/>
                          </a:xfrm>
                          <a:prstGeom prst="rect">
                            <a:avLst/>
                          </a:prstGeom>
                          <a:noFill/>
                          <a:ln>
                            <a:noFill/>
                          </a:ln>
                        </pic:spPr>
                      </pic:pic>
                    </a:graphicData>
                  </a:graphic>
                </wp:anchor>
              </w:drawing>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1、25X25X2.0MM铝合金挤压型材，优质高纯6063铝合金型材，硬度12WB，所有支撑结合点均为长焊缝满焊。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座垫：高密度定型海绵 密度60-75度单个海绵重量约650克。海绵材质：PU软聚氨酯泡沫定型，回弹性经过GB/T6670-2008标准,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精细缝制耐磨布料，耐磨度30000以上，布料颜色可选择，布料成分及含量：100%涤纶或涤棉混纺 密度：300T；克重200-300（g/㎡），不低于以上指标；幅宽：150CM，  织物组织：平纹或者仿麻纹路，或提花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4、座面高度为450mm符合400~460高度的标准（GB/T3325-2008)                                                                  5、地脚材质为PVC,4脚水平差值小于1mm符合≤2mm标准（GB/T3325-2008)                                                                                                                                                          6、多层板：一级品夹板，12MM，9MM厚五层夹板，板芯致密，板面平整光滑，不变形，不易损坏。环保E1级，有害物限量符合国家标，材质：胶合板（枊桉）.等级：一级品。坐垫底部为黑色无纺布。                                                                                7、表面涂装：铝合金管经酸洗除油、磷化、皮膜工艺，确保油漆附着力，漆膜表面饱满、平整、光滑，漆膜抗冲击力50Kg.，符合国家质量标准要求，涂膜环保、节能，各项有害物控制指标符合国家GB18580中要求。整椅要高温时效，增加铝材硬度。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480*520*930 </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会议椅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件 </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 </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1719580</wp:posOffset>
                  </wp:positionV>
                  <wp:extent cx="987425" cy="558165"/>
                  <wp:effectExtent l="0" t="0" r="3175" b="13335"/>
                  <wp:wrapNone/>
                  <wp:docPr id="44" name="图片_3"/>
                  <wp:cNvGraphicFramePr/>
                  <a:graphic xmlns:a="http://schemas.openxmlformats.org/drawingml/2006/main">
                    <a:graphicData uri="http://schemas.openxmlformats.org/drawingml/2006/picture">
                      <pic:pic xmlns:pic="http://schemas.openxmlformats.org/drawingml/2006/picture">
                        <pic:nvPicPr>
                          <pic:cNvPr id="44" name="图片_3"/>
                          <pic:cNvPicPr/>
                        </pic:nvPicPr>
                        <pic:blipFill>
                          <a:blip r:embed="rId8"/>
                          <a:stretch>
                            <a:fillRect/>
                          </a:stretch>
                        </pic:blipFill>
                        <pic:spPr>
                          <a:xfrm>
                            <a:off x="0" y="0"/>
                            <a:ext cx="987425" cy="558165"/>
                          </a:xfrm>
                          <a:prstGeom prst="rect">
                            <a:avLst/>
                          </a:prstGeom>
                          <a:noFill/>
                          <a:ln>
                            <a:noFill/>
                          </a:ln>
                        </pic:spPr>
                      </pic:pic>
                    </a:graphicData>
                  </a:graphic>
                </wp:anchor>
              </w:drawing>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1、基材：采用优质环保中密度纤维板， 甲醛释放量≤9mg/100g，含水率≤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9%，经防潮、防虫、防腐处理，抗弯力强，不易变形，符合国际 E1 级绿色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环保标准 (所有抽屉采用实木指接板)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2、封边：优质封边条，封边深度≥2.5mm。物理性能佳，不易变形及开裂，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封边细腻，线条均匀，转角过渡自然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3、高温烤漆： 由底灰封闭漆，PU 底漆 3 次、面漆 3 次放烤房经高技术精细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烤形成的，具有不粘附性能、耐热和耐低温特性、较低的摩擦系数、表面不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沾水和油质、优良的耐磨性能、不受药品侵蚀，可以保护零件免于遭受任何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种类的化学腐蚀，附着力强、流平性高，涂层亮度均匀不褪色，色泽柔和，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手感良好，达到国际 E1 级环保标准；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4、胶水：采用优质环保胶水，符合国际 E1 级环保标准；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5、五金配件：采用"BMB 五金配件。所有五金件作防锈、防腐处理；导轨-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三节，拉趟次数超过 10 万次，隐藏式滑道带防滑脱系统，滑动无声。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1800*800*750 </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操作台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件 </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 </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44450</wp:posOffset>
                  </wp:positionH>
                  <wp:positionV relativeFrom="paragraph">
                    <wp:posOffset>210185</wp:posOffset>
                  </wp:positionV>
                  <wp:extent cx="877570" cy="1086485"/>
                  <wp:effectExtent l="0" t="0" r="17780" b="18415"/>
                  <wp:wrapNone/>
                  <wp:docPr id="45" name="ID_95FF23C6691B485FA3C06697180B2C9E"/>
                  <wp:cNvGraphicFramePr/>
                  <a:graphic xmlns:a="http://schemas.openxmlformats.org/drawingml/2006/main">
                    <a:graphicData uri="http://schemas.openxmlformats.org/drawingml/2006/picture">
                      <pic:pic xmlns:pic="http://schemas.openxmlformats.org/drawingml/2006/picture">
                        <pic:nvPicPr>
                          <pic:cNvPr id="45" name="ID_95FF23C6691B485FA3C06697180B2C9E"/>
                          <pic:cNvPicPr/>
                        </pic:nvPicPr>
                        <pic:blipFill>
                          <a:blip r:embed="rId9"/>
                          <a:stretch>
                            <a:fillRect/>
                          </a:stretch>
                        </pic:blipFill>
                        <pic:spPr>
                          <a:xfrm>
                            <a:off x="0" y="0"/>
                            <a:ext cx="877570" cy="1086485"/>
                          </a:xfrm>
                          <a:prstGeom prst="rect">
                            <a:avLst/>
                          </a:prstGeom>
                          <a:noFill/>
                          <a:ln>
                            <a:noFill/>
                          </a:ln>
                        </pic:spPr>
                      </pic:pic>
                    </a:graphicData>
                  </a:graphic>
                </wp:anchor>
              </w:drawing>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￭多层实木白色烤漆板        ￭45≥度高回弹海绵                             ￭优质普通吧盘              ￭三级电镀气杆                                   ￭330铝合金高脚            ￭55mm电镀卡簧静音PU轮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常规 </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座椅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件 </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2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中会议厅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 </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50165</wp:posOffset>
                  </wp:positionH>
                  <wp:positionV relativeFrom="paragraph">
                    <wp:posOffset>1134745</wp:posOffset>
                  </wp:positionV>
                  <wp:extent cx="861695" cy="1259205"/>
                  <wp:effectExtent l="0" t="0" r="14605" b="17145"/>
                  <wp:wrapNone/>
                  <wp:docPr id="41" name="图片_4_SpCnt_1"/>
                  <wp:cNvGraphicFramePr/>
                  <a:graphic xmlns:a="http://schemas.openxmlformats.org/drawingml/2006/main">
                    <a:graphicData uri="http://schemas.openxmlformats.org/drawingml/2006/picture">
                      <pic:pic xmlns:pic="http://schemas.openxmlformats.org/drawingml/2006/picture">
                        <pic:nvPicPr>
                          <pic:cNvPr id="41" name="图片_4_SpCnt_1"/>
                          <pic:cNvPicPr/>
                        </pic:nvPicPr>
                        <pic:blipFill>
                          <a:blip r:embed="rId10"/>
                          <a:stretch>
                            <a:fillRect/>
                          </a:stretch>
                        </pic:blipFill>
                        <pic:spPr>
                          <a:xfrm>
                            <a:off x="0" y="0"/>
                            <a:ext cx="861695" cy="1259205"/>
                          </a:xfrm>
                          <a:prstGeom prst="rect">
                            <a:avLst/>
                          </a:prstGeom>
                          <a:noFill/>
                          <a:ln>
                            <a:noFill/>
                          </a:ln>
                        </pic:spPr>
                      </pic:pic>
                    </a:graphicData>
                  </a:graphic>
                </wp:anchor>
              </w:drawing>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1、25X25X2.0MM铝合金挤压型材，优质高纯6063铝合金型材，硬度12WB，所有支撑结合点均为长焊缝满焊。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座垫：高密度定型海绵 密度60-75度单个海绵重量约650克。海绵材质：PU软聚氨酯泡沫定型，回弹性经过GB/T6670-2008标准,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精细缝制耐磨布料，耐磨度30000以上，布料颜色可选择，布料成分及含量：100%涤纶或涤棉混纺 密度：300T；克重200-300（g/㎡），不低于以上指标；幅宽：150CM，  织物组织：平纹或者仿麻纹路，或提花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4、座面高度为450mm符合400~460高度的标准（GB/T3325-2008)                                                                  5、地脚材质为PVC,4脚水平差值小于1mm符合≤2mm标准（GB/T3325-2008)                                                                                                                                                          6、多层板：一级品夹板，12MM，9MM厚五层夹板，板芯致密，板面平整光滑，不变形，不易损坏。环保E1级，有害物限量符合国家标，材质：胶合板（枊桉）.等级：一级品。坐垫底部为黑色无纺布。                                                                                7、表面涂装：铝合金管经酸洗除油、磷化、皮膜工艺，确保油漆附着力，漆膜表面饱满、平整、光滑，漆膜抗冲击力50Kg.，符合国家质量标准要求，涂膜环保、节能，各项有害物控制指标符合国家GB18580中要求。整椅要高温时效，增加铝材硬度。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480*520*930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培训椅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件 </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 </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wp:posOffset>
                  </wp:positionH>
                  <wp:positionV relativeFrom="paragraph">
                    <wp:posOffset>1168400</wp:posOffset>
                  </wp:positionV>
                  <wp:extent cx="1130300" cy="635635"/>
                  <wp:effectExtent l="0" t="0" r="12700" b="12065"/>
                  <wp:wrapNone/>
                  <wp:docPr id="42" name="Picture_8_SpCnt_1"/>
                  <wp:cNvGraphicFramePr/>
                  <a:graphic xmlns:a="http://schemas.openxmlformats.org/drawingml/2006/main">
                    <a:graphicData uri="http://schemas.openxmlformats.org/drawingml/2006/picture">
                      <pic:pic xmlns:pic="http://schemas.openxmlformats.org/drawingml/2006/picture">
                        <pic:nvPicPr>
                          <pic:cNvPr id="42" name="Picture_8_SpCnt_1"/>
                          <pic:cNvPicPr/>
                        </pic:nvPicPr>
                        <pic:blipFill>
                          <a:blip r:embed="rId11"/>
                          <a:stretch>
                            <a:fillRect/>
                          </a:stretch>
                        </pic:blipFill>
                        <pic:spPr>
                          <a:xfrm>
                            <a:off x="0" y="0"/>
                            <a:ext cx="1130300" cy="635635"/>
                          </a:xfrm>
                          <a:prstGeom prst="rect">
                            <a:avLst/>
                          </a:prstGeom>
                          <a:noFill/>
                          <a:ln>
                            <a:noFill/>
                          </a:ln>
                        </pic:spPr>
                      </pic:pic>
                    </a:graphicData>
                  </a:graphic>
                </wp:anchor>
              </w:drawing>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1、台面：18mm实木多层环保胶合板（板面平整光滑，不变形，不易损坏。环保E1级，有害物限量符合国家标等级：一级品）压灯革布面（干摩擦色牢度为3-4，涂层粘结牢固的大于3.5N/10mm） 黑色PVC成型防撞边；对角线误差不大于2mm，桌面平整度小于0.2符合（GB/T3325-2008)  标准，桌面上内衬3毫米静音海绵。                                                                2、框架采用Q235-A材质钢材符合（GB/T700-1988）标准。桌腿隐藏设计，折叠后整桌厚度不超6公分，节省储存空间。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3、台脚折叠采用国标20*35mm双弹簧钢板固定装置，弹力强，折叠轻便，安全，不卡壳，弹簧钢板强度是经过抗疲劳检测30万次折叠以上试验的。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4、桌腿焊接要求：不得有脱焊、虚焊和错位；无裂缝及焊接毛刺；焊接表面焊纹均匀高度差小于1mm；符合（GB/T3325-2008)  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5、地脚：采用高密度耐磨尼龙固定高度脚垫，4脚水平差值小于1mm符合≤2mm标准（GB/T3325-2008)                                     6.方钢管（30 x 30mm)框架及桌腿 经酸洗磷化、除油除锈，黑色喷塑， 1.2mm壁厚。</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1200*400*750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可折叠会议桌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件 </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2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多功能厅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 </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-29845</wp:posOffset>
                  </wp:positionH>
                  <wp:positionV relativeFrom="paragraph">
                    <wp:posOffset>970280</wp:posOffset>
                  </wp:positionV>
                  <wp:extent cx="902970" cy="1317625"/>
                  <wp:effectExtent l="0" t="0" r="11430" b="15875"/>
                  <wp:wrapNone/>
                  <wp:docPr id="37" name="图片_4_SpCnt_2"/>
                  <wp:cNvGraphicFramePr/>
                  <a:graphic xmlns:a="http://schemas.openxmlformats.org/drawingml/2006/main">
                    <a:graphicData uri="http://schemas.openxmlformats.org/drawingml/2006/picture">
                      <pic:pic xmlns:pic="http://schemas.openxmlformats.org/drawingml/2006/picture">
                        <pic:nvPicPr>
                          <pic:cNvPr id="37" name="图片_4_SpCnt_2"/>
                          <pic:cNvPicPr/>
                        </pic:nvPicPr>
                        <pic:blipFill>
                          <a:blip r:embed="rId12"/>
                          <a:stretch>
                            <a:fillRect/>
                          </a:stretch>
                        </pic:blipFill>
                        <pic:spPr>
                          <a:xfrm>
                            <a:off x="0" y="0"/>
                            <a:ext cx="902970" cy="1317625"/>
                          </a:xfrm>
                          <a:prstGeom prst="rect">
                            <a:avLst/>
                          </a:prstGeom>
                          <a:noFill/>
                          <a:ln>
                            <a:noFill/>
                          </a:ln>
                        </pic:spPr>
                      </pic:pic>
                    </a:graphicData>
                  </a:graphic>
                </wp:anchor>
              </w:drawing>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1、25X25X2.0MM铝合金挤压型材，优质高纯6063铝合金型材，硬度12WB，所有支撑结合点均为长焊缝满焊。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座垫：高密度定型海绵 密度60-75度单个海绵重量约650克。海绵材质：PU软聚氨酯泡沫定型，回弹性经过GB/T6670-2008标准,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精细缝制耐磨布料，耐磨度30000以上，布料颜色可选择，布料成分及含量：100%涤纶或涤棉混纺 密度：300T；克重200-300（g/㎡），不低于以上指标；幅宽：150CM，  织物组织：平纹或者仿麻纹路，或提花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4、座面高度为450mm符合400~460高度的标准（GB/T3325-2008)                                                                  5、地脚材质为PVC,4脚水平差值小于1mm符合≤2mm标准（GB/T3325-2008)                                                                                                                                                          6、多层板：一级品夹板，12MM，9MM厚五层夹板，板芯致密，板面平整光滑，不变形，不易损坏。环保E1级，有害物限量符合国家标，材质：胶合板（枊桉）.等级：一级品。坐垫底部为黑色无纺布。                                                                                7、表面涂装：铝合金管经酸洗除油、磷化、皮膜工艺，确保油漆附着力，漆膜表面饱满、平整、光滑，漆膜抗冲击力50Kg.，符合国家质量标准要求，涂膜环保、节能，各项有害物控制指标符合国家GB18580中要求。整椅要高温时效，增加铝材硬度。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480*520*930 </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会议椅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件 </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 </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-58420</wp:posOffset>
                  </wp:positionH>
                  <wp:positionV relativeFrom="paragraph">
                    <wp:posOffset>436245</wp:posOffset>
                  </wp:positionV>
                  <wp:extent cx="1130300" cy="635635"/>
                  <wp:effectExtent l="0" t="0" r="12700" b="12065"/>
                  <wp:wrapNone/>
                  <wp:docPr id="39" name="Picture_8_SpCnt_2"/>
                  <wp:cNvGraphicFramePr/>
                  <a:graphic xmlns:a="http://schemas.openxmlformats.org/drawingml/2006/main">
                    <a:graphicData uri="http://schemas.openxmlformats.org/drawingml/2006/picture">
                      <pic:pic xmlns:pic="http://schemas.openxmlformats.org/drawingml/2006/picture">
                        <pic:nvPicPr>
                          <pic:cNvPr id="39" name="Picture_8_SpCnt_2"/>
                          <pic:cNvPicPr/>
                        </pic:nvPicPr>
                        <pic:blipFill>
                          <a:blip r:embed="rId13"/>
                          <a:stretch>
                            <a:fillRect/>
                          </a:stretch>
                        </pic:blipFill>
                        <pic:spPr>
                          <a:xfrm>
                            <a:off x="0" y="0"/>
                            <a:ext cx="1130300" cy="635635"/>
                          </a:xfrm>
                          <a:prstGeom prst="rect">
                            <a:avLst/>
                          </a:prstGeom>
                          <a:noFill/>
                          <a:ln>
                            <a:noFill/>
                          </a:ln>
                        </pic:spPr>
                      </pic:pic>
                    </a:graphicData>
                  </a:graphic>
                </wp:anchor>
              </w:drawing>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1、台面：18mm实木多层环保胶合板（板面平整光滑，不变形，不易损坏。环保E1级，有害物限量符合国家标等级：一级品）压灯革布面（干摩擦色牢度为3-4，涂层粘结牢固的大于3.5N/10mm） 黑色PVC成型防撞边；对角线误差不大于2mm，桌面平整度小于0.2符合（GB/T3325-2008)  标准，桌面上内衬3毫米静音海绵。                                                                2、框架采用Q235-A材质钢材符合（GB/T700-1988）标准。桌腿隐藏设计，折叠后整桌厚度不超6公分，节省储存空间。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3、台脚折叠采用国标20*35mm双弹簧钢板固定装置，弹力强，折叠轻便，安全，不卡壳，弹簧钢板强度是经过抗疲劳检测30万次折叠以上试验的。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4、桌腿焊接要求：不得有脱焊、虚焊和错位；无裂缝及焊接毛刺；焊接表面焊纹均匀高度差小于1mm；符合（GB/T3325-2008)  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5、地脚：采用高密度耐磨尼龙固定高度脚垫，4脚水平差值小于1mm符合≤2mm标准（GB/T3325-2008)                                     6.方钢管（30 x 30mm)框架及桌腿 经酸洗磷化、除油除锈，黑色喷塑， 1.2mm壁厚。</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1200*400*750 </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可折叠会议桌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件 </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 </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49530</wp:posOffset>
                  </wp:positionH>
                  <wp:positionV relativeFrom="paragraph">
                    <wp:posOffset>1007110</wp:posOffset>
                  </wp:positionV>
                  <wp:extent cx="955040" cy="540385"/>
                  <wp:effectExtent l="0" t="0" r="16510" b="12065"/>
                  <wp:wrapNone/>
                  <wp:docPr id="36" name="图片_21"/>
                  <wp:cNvGraphicFramePr/>
                  <a:graphic xmlns:a="http://schemas.openxmlformats.org/drawingml/2006/main">
                    <a:graphicData uri="http://schemas.openxmlformats.org/drawingml/2006/picture">
                      <pic:pic xmlns:pic="http://schemas.openxmlformats.org/drawingml/2006/picture">
                        <pic:nvPicPr>
                          <pic:cNvPr id="36" name="图片_21"/>
                          <pic:cNvPicPr/>
                        </pic:nvPicPr>
                        <pic:blipFill>
                          <a:blip r:embed="rId14"/>
                          <a:stretch>
                            <a:fillRect/>
                          </a:stretch>
                        </pic:blipFill>
                        <pic:spPr>
                          <a:xfrm>
                            <a:off x="0" y="0"/>
                            <a:ext cx="955040" cy="540385"/>
                          </a:xfrm>
                          <a:prstGeom prst="rect">
                            <a:avLst/>
                          </a:prstGeom>
                          <a:noFill/>
                          <a:ln>
                            <a:noFill/>
                          </a:ln>
                        </pic:spPr>
                      </pic:pic>
                    </a:graphicData>
                  </a:graphic>
                </wp:anchor>
              </w:drawing>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1、基材：采用优质环保中密度纤维板， 甲醛释放量≤9mg/100g，含水率≤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9%，经防潮、防虫、防腐处理，抗弯力强，不易变形，符合国际 E1 级绿色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环保标准 (所有抽屉采用实木指接板)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2、封边：优质封边条，封边深度≥2.5mm。物理性能佳，不易变形及开裂，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封边细腻，线条均匀，转角过渡自然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3、高温烤漆： 由底灰封闭漆，PU 底漆 3 次、面漆 3 次放烤房经高技术精细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烤形成的，具有不粘附性能、耐热和耐低温特性、较低的摩擦系数、表面不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沾水和油质、优良的耐磨性能、不受药品侵蚀，可以保护零件免于遭受任何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种类的化学腐蚀，附着力强、流平性高，涂层亮度均匀不褪色，色泽柔和，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手感良好，达到国际 E1 级环保标准；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4、胶水：采用优质环保胶水，符合国际 E1 级环保标准；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5、五金配件：采用"BMB 五金配件。所有五金件作防锈、防腐处理；导轨-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三节，拉趟次数超过 10 万次，隐藏式滑道带防滑脱系统，滑动无声。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1800*600*750 </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操作台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件 </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 </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wp:posOffset>
                  </wp:positionH>
                  <wp:positionV relativeFrom="paragraph">
                    <wp:posOffset>535305</wp:posOffset>
                  </wp:positionV>
                  <wp:extent cx="995680" cy="1238885"/>
                  <wp:effectExtent l="0" t="0" r="13970" b="18415"/>
                  <wp:wrapNone/>
                  <wp:docPr id="38" name="ID_95FF23C6691B485FA3C06697180B2C9E_SpCnt_1"/>
                  <wp:cNvGraphicFramePr/>
                  <a:graphic xmlns:a="http://schemas.openxmlformats.org/drawingml/2006/main">
                    <a:graphicData uri="http://schemas.openxmlformats.org/drawingml/2006/picture">
                      <pic:pic xmlns:pic="http://schemas.openxmlformats.org/drawingml/2006/picture">
                        <pic:nvPicPr>
                          <pic:cNvPr id="38" name="ID_95FF23C6691B485FA3C06697180B2C9E_SpCnt_1"/>
                          <pic:cNvPicPr/>
                        </pic:nvPicPr>
                        <pic:blipFill>
                          <a:blip r:embed="rId15"/>
                          <a:stretch>
                            <a:fillRect/>
                          </a:stretch>
                        </pic:blipFill>
                        <pic:spPr>
                          <a:xfrm>
                            <a:off x="0" y="0"/>
                            <a:ext cx="995680" cy="1238885"/>
                          </a:xfrm>
                          <a:prstGeom prst="rect">
                            <a:avLst/>
                          </a:prstGeom>
                          <a:noFill/>
                          <a:ln>
                            <a:noFill/>
                          </a:ln>
                        </pic:spPr>
                      </pic:pic>
                    </a:graphicData>
                  </a:graphic>
                </wp:anchor>
              </w:drawing>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￭多层实木白色烤漆板                         ￭45≥度高回弹海绵                             ￭优质普通吧盘                                ￭三级电镀气杆                                   ￭330铝合金高脚                                ￭55mm电镀卡簧静音PU轮    </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645-670*570-630*1000-1090 </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座椅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件 </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活动支持区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194310</wp:posOffset>
                  </wp:positionH>
                  <wp:positionV relativeFrom="paragraph">
                    <wp:posOffset>-234950</wp:posOffset>
                  </wp:positionV>
                  <wp:extent cx="944245" cy="1010285"/>
                  <wp:effectExtent l="0" t="0" r="8255" b="18415"/>
                  <wp:wrapNone/>
                  <wp:docPr id="35" name="图片_20"/>
                  <wp:cNvGraphicFramePr/>
                  <a:graphic xmlns:a="http://schemas.openxmlformats.org/drawingml/2006/main">
                    <a:graphicData uri="http://schemas.openxmlformats.org/drawingml/2006/picture">
                      <pic:pic xmlns:pic="http://schemas.openxmlformats.org/drawingml/2006/picture">
                        <pic:nvPicPr>
                          <pic:cNvPr id="35" name="图片_20"/>
                          <pic:cNvPicPr/>
                        </pic:nvPicPr>
                        <pic:blipFill>
                          <a:blip r:embed="rId16"/>
                          <a:stretch>
                            <a:fillRect/>
                          </a:stretch>
                        </pic:blipFill>
                        <pic:spPr>
                          <a:xfrm>
                            <a:off x="0" y="0"/>
                            <a:ext cx="944245" cy="101028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 xml:space="preserve"> 1 </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1.饰面：采用优质仿皮、耐磨强度高、无疤痕、无结瘤、厚度适中，美观，柔软细腻手感好。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2.座包：屏包、抱枕、坐面采用高密度海绵。           3.海绵：50密度高回弹海绵。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4.内架：定型海绵/进口纯松木内架。</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3000*1300*700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沙发组合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组 </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小计（含税合价）：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55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备注：胶水采用环保胶，接着力强，耐热、耐水、耐老化性。</w:t>
            </w:r>
          </w:p>
        </w:tc>
      </w:tr>
    </w:tbl>
    <w:p>
      <w:pPr>
        <w:pStyle w:val="2"/>
        <w:rPr>
          <w:rFonts w:hint="eastAsia" w:ascii="黑体" w:hAnsi="黑体" w:eastAsia="黑体" w:cs="黑体"/>
          <w:b w:val="0"/>
          <w:bCs w:val="0"/>
          <w:color w:val="auto"/>
          <w:sz w:val="34"/>
          <w:szCs w:val="3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b/>
          <w:sz w:val="24"/>
          <w:szCs w:val="24"/>
          <w:lang w:val="en-US" w:eastAsia="zh-CN"/>
        </w:rPr>
      </w:pPr>
    </w:p>
    <w:p>
      <w:pPr>
        <w:rPr>
          <w:rFonts w:hint="eastAsia" w:ascii="宋体" w:hAnsi="宋体" w:eastAsia="宋体" w:cs="宋体"/>
          <w:b/>
          <w:sz w:val="24"/>
          <w:szCs w:val="24"/>
          <w:lang w:val="en-US" w:eastAsia="zh-CN"/>
        </w:rPr>
        <w:sectPr>
          <w:pgSz w:w="11906" w:h="16838"/>
          <w:pgMar w:top="1440" w:right="1418" w:bottom="964" w:left="1474" w:header="851" w:footer="992" w:gutter="0"/>
          <w:pgNumType w:fmt="decimal"/>
          <w:cols w:space="425" w:num="1"/>
          <w:docGrid w:type="lines" w:linePitch="312" w:charSpace="0"/>
        </w:sectPr>
      </w:pPr>
    </w:p>
    <w:p>
      <w:pPr>
        <w:rPr>
          <w:rFonts w:hint="eastAsia" w:asciiTheme="minorEastAsia" w:hAnsiTheme="minorEastAsia" w:eastAsiaTheme="minorEastAsia" w:cstheme="minorEastAsia"/>
          <w:b w:val="0"/>
          <w:bCs/>
          <w:sz w:val="34"/>
          <w:szCs w:val="34"/>
          <w:lang w:val="en-US" w:eastAsia="zh-CN"/>
        </w:rPr>
      </w:pPr>
      <w:r>
        <w:rPr>
          <w:rFonts w:hint="eastAsia" w:asciiTheme="minorEastAsia" w:hAnsiTheme="minorEastAsia" w:eastAsiaTheme="minorEastAsia" w:cstheme="minorEastAsia"/>
          <w:b w:val="0"/>
          <w:bCs/>
          <w:sz w:val="34"/>
          <w:szCs w:val="34"/>
          <w:lang w:val="en-US" w:eastAsia="zh-CN"/>
        </w:rPr>
        <w:t>附件2</w:t>
      </w:r>
    </w:p>
    <w:p>
      <w:pPr>
        <w:pStyle w:val="15"/>
        <w:spacing w:before="0" w:after="0" w:line="240" w:lineRule="auto"/>
        <w:rPr>
          <w:rFonts w:hint="eastAsia"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lang w:val="en-US" w:eastAsia="zh-CN"/>
        </w:rPr>
        <w:t>家具采购</w:t>
      </w:r>
      <w:r>
        <w:rPr>
          <w:rFonts w:hint="eastAsia" w:asciiTheme="minorEastAsia" w:hAnsiTheme="minorEastAsia" w:eastAsiaTheme="minorEastAsia" w:cstheme="minorEastAsia"/>
          <w:b/>
          <w:sz w:val="48"/>
          <w:szCs w:val="48"/>
        </w:rPr>
        <w:t>合同</w:t>
      </w:r>
    </w:p>
    <w:p>
      <w:pPr>
        <w:jc w:val="center"/>
        <w:rPr>
          <w:rFonts w:hint="eastAsia" w:asciiTheme="minorEastAsia" w:hAnsiTheme="minorEastAsia" w:eastAsiaTheme="minorEastAsia" w:cstheme="minorEastAsia"/>
          <w:b/>
          <w:sz w:val="34"/>
          <w:szCs w:val="34"/>
        </w:rPr>
      </w:pPr>
    </w:p>
    <w:p>
      <w:pPr>
        <w:jc w:val="center"/>
        <w:rPr>
          <w:rFonts w:hint="eastAsia" w:asciiTheme="minorEastAsia" w:hAnsiTheme="minorEastAsia" w:eastAsiaTheme="minorEastAsia" w:cstheme="minorEastAsia"/>
          <w:b/>
          <w:sz w:val="34"/>
          <w:szCs w:val="34"/>
        </w:rPr>
      </w:pPr>
    </w:p>
    <w:p>
      <w:pPr>
        <w:jc w:val="center"/>
        <w:rPr>
          <w:rFonts w:hint="eastAsia" w:asciiTheme="minorEastAsia" w:hAnsiTheme="minorEastAsia" w:eastAsiaTheme="minorEastAsia" w:cstheme="minorEastAsia"/>
          <w:b/>
          <w:sz w:val="34"/>
          <w:szCs w:val="34"/>
        </w:rPr>
      </w:pPr>
    </w:p>
    <w:p>
      <w:pPr>
        <w:jc w:val="center"/>
        <w:rPr>
          <w:rFonts w:hint="eastAsia" w:asciiTheme="minorEastAsia" w:hAnsiTheme="minorEastAsia" w:eastAsiaTheme="minorEastAsia" w:cstheme="minorEastAsia"/>
          <w:b/>
          <w:sz w:val="34"/>
          <w:szCs w:val="34"/>
        </w:rPr>
      </w:pPr>
    </w:p>
    <w:p>
      <w:pPr>
        <w:jc w:val="center"/>
        <w:rPr>
          <w:rFonts w:hint="eastAsia" w:asciiTheme="minorEastAsia" w:hAnsiTheme="minorEastAsia" w:eastAsiaTheme="minorEastAsia" w:cstheme="minorEastAsia"/>
          <w:b/>
          <w:sz w:val="34"/>
          <w:szCs w:val="34"/>
        </w:rPr>
      </w:pPr>
    </w:p>
    <w:p>
      <w:pPr>
        <w:jc w:val="center"/>
        <w:rPr>
          <w:rFonts w:hint="eastAsia" w:asciiTheme="minorEastAsia" w:hAnsiTheme="minorEastAsia" w:eastAsiaTheme="minorEastAsia" w:cstheme="minorEastAsia"/>
          <w:b/>
          <w:sz w:val="34"/>
          <w:szCs w:val="34"/>
        </w:rPr>
      </w:pPr>
    </w:p>
    <w:p>
      <w:pPr>
        <w:spacing w:line="360" w:lineRule="auto"/>
        <w:rPr>
          <w:rFonts w:hint="eastAsia" w:asciiTheme="minorEastAsia" w:hAnsiTheme="minorEastAsia" w:eastAsiaTheme="minorEastAsia" w:cstheme="minorEastAsia"/>
          <w:sz w:val="34"/>
          <w:szCs w:val="34"/>
        </w:rPr>
      </w:pPr>
    </w:p>
    <w:p>
      <w:pPr>
        <w:pStyle w:val="15"/>
        <w:spacing w:before="0" w:after="0" w:line="360" w:lineRule="auto"/>
        <w:ind w:left="840" w:leftChars="400"/>
        <w:jc w:val="both"/>
        <w:rPr>
          <w:rFonts w:hint="eastAsia" w:asciiTheme="minorEastAsia" w:hAnsiTheme="minorEastAsia" w:eastAsiaTheme="minorEastAsia" w:cstheme="minorEastAsia"/>
          <w:color w:val="auto"/>
          <w:sz w:val="34"/>
          <w:szCs w:val="34"/>
          <w:u w:val="single"/>
          <w:lang w:val="en-US" w:eastAsia="zh-CN"/>
        </w:rPr>
      </w:pPr>
      <w:r>
        <w:rPr>
          <w:rFonts w:hint="eastAsia" w:asciiTheme="minorEastAsia" w:hAnsiTheme="minorEastAsia" w:eastAsiaTheme="minorEastAsia" w:cstheme="minorEastAsia"/>
          <w:color w:val="auto"/>
          <w:sz w:val="34"/>
          <w:szCs w:val="34"/>
        </w:rPr>
        <w:t>项目名称</w:t>
      </w:r>
      <w:r>
        <w:rPr>
          <w:rFonts w:hint="eastAsia" w:asciiTheme="minorEastAsia" w:hAnsiTheme="minorEastAsia" w:eastAsiaTheme="minorEastAsia" w:cstheme="minorEastAsia"/>
          <w:color w:val="auto"/>
          <w:kern w:val="2"/>
          <w:sz w:val="34"/>
          <w:szCs w:val="34"/>
        </w:rPr>
        <w:t>：</w:t>
      </w:r>
      <w:r>
        <w:rPr>
          <w:rFonts w:hint="eastAsia" w:asciiTheme="minorEastAsia" w:hAnsiTheme="minorEastAsia" w:eastAsiaTheme="minorEastAsia" w:cstheme="minorEastAsia"/>
          <w:color w:val="auto"/>
          <w:sz w:val="34"/>
          <w:szCs w:val="34"/>
          <w:u w:val="single"/>
          <w:lang w:val="en-US" w:eastAsia="zh-CN"/>
        </w:rPr>
        <w:t>南方财经大厦国际路演中心家具采购</w:t>
      </w:r>
    </w:p>
    <w:p>
      <w:pPr>
        <w:pStyle w:val="15"/>
        <w:spacing w:before="0" w:after="0" w:line="360" w:lineRule="auto"/>
        <w:ind w:left="840" w:leftChars="400"/>
        <w:jc w:val="both"/>
        <w:rPr>
          <w:rFonts w:hint="eastAsia" w:asciiTheme="minorEastAsia" w:hAnsiTheme="minorEastAsia" w:eastAsiaTheme="minorEastAsia" w:cstheme="minorEastAsia"/>
          <w:color w:val="auto"/>
          <w:sz w:val="34"/>
          <w:szCs w:val="34"/>
        </w:rPr>
      </w:pPr>
      <w:r>
        <w:rPr>
          <w:rFonts w:hint="eastAsia" w:asciiTheme="minorEastAsia" w:hAnsiTheme="minorEastAsia" w:eastAsiaTheme="minorEastAsia" w:cstheme="minorEastAsia"/>
          <w:color w:val="auto"/>
          <w:sz w:val="34"/>
          <w:szCs w:val="34"/>
        </w:rPr>
        <w:t>委托方(甲方)：</w:t>
      </w:r>
      <w:r>
        <w:rPr>
          <w:rFonts w:hint="eastAsia" w:asciiTheme="minorEastAsia" w:hAnsiTheme="minorEastAsia" w:eastAsiaTheme="minorEastAsia" w:cstheme="minorEastAsia"/>
          <w:color w:val="auto"/>
          <w:sz w:val="34"/>
          <w:szCs w:val="34"/>
          <w:u w:val="single"/>
        </w:rPr>
        <w:t>广东南方财经全媒体集团股份有限公司</w:t>
      </w:r>
    </w:p>
    <w:p>
      <w:pPr>
        <w:pStyle w:val="15"/>
        <w:spacing w:before="0" w:after="0" w:line="360" w:lineRule="auto"/>
        <w:ind w:left="840" w:leftChars="400"/>
        <w:jc w:val="both"/>
        <w:rPr>
          <w:rFonts w:hint="eastAsia" w:asciiTheme="minorEastAsia" w:hAnsiTheme="minorEastAsia" w:eastAsiaTheme="minorEastAsia" w:cstheme="minorEastAsia"/>
          <w:color w:val="auto"/>
          <w:sz w:val="34"/>
          <w:szCs w:val="34"/>
          <w:lang w:val="en-US" w:eastAsia="zh-CN"/>
        </w:rPr>
      </w:pPr>
      <w:r>
        <w:rPr>
          <w:rFonts w:hint="eastAsia" w:asciiTheme="minorEastAsia" w:hAnsiTheme="minorEastAsia" w:eastAsiaTheme="minorEastAsia" w:cstheme="minorEastAsia"/>
          <w:color w:val="auto"/>
          <w:sz w:val="34"/>
          <w:szCs w:val="34"/>
        </w:rPr>
        <w:t>服务方(乙方)：</w:t>
      </w:r>
      <w:r>
        <w:rPr>
          <w:rFonts w:hint="eastAsia" w:asciiTheme="minorEastAsia" w:hAnsiTheme="minorEastAsia" w:eastAsiaTheme="minorEastAsia" w:cstheme="minorEastAsia"/>
          <w:color w:val="auto"/>
          <w:sz w:val="34"/>
          <w:szCs w:val="34"/>
          <w:u w:val="single"/>
          <w:lang w:val="en-US" w:eastAsia="zh-CN"/>
        </w:rPr>
        <w:t xml:space="preserve">                                  </w:t>
      </w:r>
    </w:p>
    <w:p>
      <w:pPr>
        <w:pStyle w:val="15"/>
        <w:spacing w:before="0" w:after="0" w:line="360" w:lineRule="auto"/>
        <w:ind w:left="840" w:leftChars="400"/>
        <w:jc w:val="both"/>
        <w:rPr>
          <w:rFonts w:hint="eastAsia" w:asciiTheme="minorEastAsia" w:hAnsiTheme="minorEastAsia" w:eastAsiaTheme="minorEastAsia" w:cstheme="minorEastAsia"/>
          <w:color w:val="auto"/>
          <w:sz w:val="34"/>
          <w:szCs w:val="34"/>
        </w:rPr>
      </w:pPr>
      <w:r>
        <w:rPr>
          <w:rFonts w:hint="eastAsia" w:asciiTheme="minorEastAsia" w:hAnsiTheme="minorEastAsia" w:eastAsiaTheme="minorEastAsia" w:cstheme="minorEastAsia"/>
          <w:color w:val="auto"/>
          <w:sz w:val="34"/>
          <w:szCs w:val="34"/>
        </w:rPr>
        <w:t>签订地点：</w:t>
      </w:r>
      <w:r>
        <w:rPr>
          <w:rFonts w:hint="eastAsia" w:asciiTheme="minorEastAsia" w:hAnsiTheme="minorEastAsia" w:eastAsiaTheme="minorEastAsia" w:cstheme="minorEastAsia"/>
          <w:color w:val="auto"/>
          <w:sz w:val="34"/>
          <w:szCs w:val="34"/>
          <w:u w:val="single"/>
          <w:lang w:val="en-US" w:eastAsia="zh-CN"/>
        </w:rPr>
        <w:t>广州</w:t>
      </w:r>
      <w:r>
        <w:rPr>
          <w:rFonts w:hint="eastAsia" w:asciiTheme="minorEastAsia" w:hAnsiTheme="minorEastAsia" w:eastAsiaTheme="minorEastAsia" w:cstheme="minorEastAsia"/>
          <w:color w:val="auto"/>
          <w:sz w:val="34"/>
          <w:szCs w:val="34"/>
          <w:u w:val="single"/>
        </w:rPr>
        <w:t>市</w:t>
      </w:r>
    </w:p>
    <w:p>
      <w:pPr>
        <w:pStyle w:val="15"/>
        <w:spacing w:before="0" w:after="0" w:line="360" w:lineRule="auto"/>
        <w:ind w:left="840" w:leftChars="400"/>
        <w:jc w:val="both"/>
        <w:rPr>
          <w:rFonts w:hint="eastAsia" w:asciiTheme="minorEastAsia" w:hAnsiTheme="minorEastAsia" w:eastAsiaTheme="minorEastAsia" w:cstheme="minorEastAsia"/>
          <w:color w:val="auto"/>
          <w:sz w:val="34"/>
          <w:szCs w:val="34"/>
        </w:rPr>
      </w:pPr>
      <w:r>
        <w:rPr>
          <w:rFonts w:hint="eastAsia" w:asciiTheme="minorEastAsia" w:hAnsiTheme="minorEastAsia" w:eastAsiaTheme="minorEastAsia" w:cstheme="minorEastAsia"/>
          <w:color w:val="auto"/>
          <w:sz w:val="34"/>
          <w:szCs w:val="34"/>
        </w:rPr>
        <w:t>签订日期：202</w:t>
      </w:r>
      <w:r>
        <w:rPr>
          <w:rFonts w:hint="eastAsia" w:asciiTheme="minorEastAsia" w:hAnsiTheme="minorEastAsia" w:eastAsiaTheme="minorEastAsia" w:cstheme="minorEastAsia"/>
          <w:color w:val="auto"/>
          <w:sz w:val="34"/>
          <w:szCs w:val="34"/>
          <w:lang w:val="en-US" w:eastAsia="zh-CN"/>
        </w:rPr>
        <w:t>5</w:t>
      </w:r>
      <w:r>
        <w:rPr>
          <w:rFonts w:hint="eastAsia" w:asciiTheme="minorEastAsia" w:hAnsiTheme="minorEastAsia" w:eastAsiaTheme="minorEastAsia" w:cstheme="minorEastAsia"/>
          <w:color w:val="auto"/>
          <w:sz w:val="34"/>
          <w:szCs w:val="34"/>
        </w:rPr>
        <w:t>年</w:t>
      </w:r>
      <w:r>
        <w:rPr>
          <w:rFonts w:hint="eastAsia" w:asciiTheme="minorEastAsia" w:hAnsiTheme="minorEastAsia" w:eastAsiaTheme="minorEastAsia" w:cstheme="minorEastAsia"/>
          <w:color w:val="auto"/>
          <w:sz w:val="34"/>
          <w:szCs w:val="34"/>
          <w:lang w:val="en-US" w:eastAsia="zh-CN"/>
        </w:rPr>
        <w:t xml:space="preserve">  </w:t>
      </w:r>
      <w:r>
        <w:rPr>
          <w:rFonts w:hint="eastAsia" w:asciiTheme="minorEastAsia" w:hAnsiTheme="minorEastAsia" w:eastAsiaTheme="minorEastAsia" w:cstheme="minorEastAsia"/>
          <w:color w:val="auto"/>
          <w:sz w:val="34"/>
          <w:szCs w:val="34"/>
        </w:rPr>
        <w:t xml:space="preserve">月 </w:t>
      </w:r>
      <w:r>
        <w:rPr>
          <w:rFonts w:hint="eastAsia" w:asciiTheme="minorEastAsia" w:hAnsiTheme="minorEastAsia" w:eastAsiaTheme="minorEastAsia" w:cstheme="minorEastAsia"/>
          <w:color w:val="auto"/>
          <w:sz w:val="34"/>
          <w:szCs w:val="34"/>
          <w:lang w:val="en-US" w:eastAsia="zh-CN"/>
        </w:rPr>
        <w:t xml:space="preserve"> </w:t>
      </w:r>
      <w:r>
        <w:rPr>
          <w:rFonts w:hint="eastAsia" w:asciiTheme="minorEastAsia" w:hAnsiTheme="minorEastAsia" w:eastAsiaTheme="minorEastAsia" w:cstheme="minorEastAsia"/>
          <w:color w:val="auto"/>
          <w:sz w:val="34"/>
          <w:szCs w:val="34"/>
        </w:rPr>
        <w:t>日</w:t>
      </w:r>
    </w:p>
    <w:p>
      <w:pPr>
        <w:rPr>
          <w:rFonts w:hint="eastAsia" w:asciiTheme="minorEastAsia" w:hAnsiTheme="minorEastAsia" w:eastAsiaTheme="minorEastAsia" w:cstheme="minorEastAsia"/>
          <w:color w:val="auto"/>
          <w:sz w:val="34"/>
          <w:szCs w:val="34"/>
        </w:rPr>
      </w:pPr>
    </w:p>
    <w:p>
      <w:pPr>
        <w:rPr>
          <w:rFonts w:hint="eastAsia" w:asciiTheme="minorEastAsia" w:hAnsiTheme="minorEastAsia" w:eastAsiaTheme="minorEastAsia" w:cstheme="minorEastAsia"/>
          <w:color w:val="auto"/>
          <w:sz w:val="34"/>
          <w:szCs w:val="34"/>
        </w:rPr>
      </w:pPr>
    </w:p>
    <w:p>
      <w:pPr>
        <w:spacing w:line="360" w:lineRule="auto"/>
        <w:rPr>
          <w:rFonts w:hint="eastAsia" w:asciiTheme="minorEastAsia" w:hAnsiTheme="minorEastAsia" w:eastAsiaTheme="minorEastAsia" w:cstheme="minorEastAsia"/>
          <w:b/>
          <w:color w:val="auto"/>
          <w:sz w:val="34"/>
          <w:szCs w:val="34"/>
        </w:rPr>
      </w:pPr>
    </w:p>
    <w:p>
      <w:pPr>
        <w:spacing w:line="360" w:lineRule="auto"/>
        <w:rPr>
          <w:rFonts w:hint="eastAsia" w:asciiTheme="minorEastAsia" w:hAnsiTheme="minorEastAsia" w:eastAsiaTheme="minorEastAsia" w:cstheme="minorEastAsia"/>
          <w:b/>
          <w:color w:val="auto"/>
          <w:sz w:val="34"/>
          <w:szCs w:val="34"/>
        </w:rPr>
      </w:pPr>
    </w:p>
    <w:p>
      <w:pPr>
        <w:rPr>
          <w:rFonts w:hint="eastAsia" w:asciiTheme="minorEastAsia" w:hAnsiTheme="minorEastAsia" w:eastAsiaTheme="minorEastAsia" w:cstheme="minorEastAsia"/>
          <w:b/>
          <w:bCs/>
          <w:color w:val="auto"/>
          <w:sz w:val="34"/>
          <w:szCs w:val="34"/>
        </w:rPr>
      </w:pPr>
      <w:r>
        <w:rPr>
          <w:rFonts w:hint="eastAsia" w:asciiTheme="minorEastAsia" w:hAnsiTheme="minorEastAsia" w:eastAsiaTheme="minorEastAsia" w:cstheme="minorEastAsia"/>
          <w:b/>
          <w:bCs/>
          <w:color w:val="auto"/>
          <w:sz w:val="34"/>
          <w:szCs w:val="34"/>
        </w:rPr>
        <w:br w:type="page"/>
      </w:r>
    </w:p>
    <w:p>
      <w:pPr>
        <w:spacing w:line="420" w:lineRule="exact"/>
        <w:rPr>
          <w:rFonts w:hint="eastAsia" w:asciiTheme="minorEastAsia" w:hAnsiTheme="minorEastAsia" w:eastAsiaTheme="minorEastAsia" w:cstheme="minorEastAsia"/>
          <w:b/>
          <w:bCs/>
          <w:color w:val="auto"/>
          <w:sz w:val="34"/>
          <w:szCs w:val="34"/>
        </w:rPr>
      </w:pPr>
      <w:r>
        <w:rPr>
          <w:rFonts w:hint="eastAsia" w:asciiTheme="minorEastAsia" w:hAnsiTheme="minorEastAsia" w:eastAsiaTheme="minorEastAsia" w:cstheme="minorEastAsia"/>
          <w:b/>
          <w:bCs/>
          <w:color w:val="auto"/>
          <w:sz w:val="34"/>
          <w:szCs w:val="34"/>
        </w:rPr>
        <w:t>甲    方：广东</w:t>
      </w:r>
      <w:r>
        <w:rPr>
          <w:rFonts w:hint="eastAsia" w:asciiTheme="minorEastAsia" w:hAnsiTheme="minorEastAsia" w:eastAsiaTheme="minorEastAsia" w:cstheme="minorEastAsia"/>
          <w:b/>
          <w:color w:val="auto"/>
          <w:sz w:val="34"/>
          <w:szCs w:val="34"/>
        </w:rPr>
        <w:t>南方财经全媒体集团股份有限公司</w:t>
      </w:r>
    </w:p>
    <w:p>
      <w:pPr>
        <w:spacing w:line="420" w:lineRule="exact"/>
        <w:rPr>
          <w:rFonts w:hint="eastAsia" w:asciiTheme="minorEastAsia" w:hAnsiTheme="minorEastAsia" w:eastAsiaTheme="minorEastAsia" w:cstheme="minorEastAsia"/>
          <w:b/>
          <w:bCs/>
          <w:color w:val="auto"/>
          <w:sz w:val="34"/>
          <w:szCs w:val="34"/>
        </w:rPr>
      </w:pPr>
      <w:r>
        <w:rPr>
          <w:rFonts w:hint="eastAsia" w:asciiTheme="minorEastAsia" w:hAnsiTheme="minorEastAsia" w:eastAsiaTheme="minorEastAsia" w:cstheme="minorEastAsia"/>
          <w:b/>
          <w:bCs/>
          <w:color w:val="auto"/>
          <w:sz w:val="34"/>
          <w:szCs w:val="34"/>
        </w:rPr>
        <w:t>统一社会信用代码：91440000MA4UX81C8M</w:t>
      </w:r>
    </w:p>
    <w:p>
      <w:pPr>
        <w:spacing w:line="420" w:lineRule="exact"/>
        <w:rPr>
          <w:rFonts w:hint="eastAsia" w:asciiTheme="minorEastAsia" w:hAnsiTheme="minorEastAsia" w:eastAsiaTheme="minorEastAsia" w:cstheme="minorEastAsia"/>
          <w:b/>
          <w:bCs/>
          <w:color w:val="auto"/>
          <w:sz w:val="34"/>
          <w:szCs w:val="34"/>
        </w:rPr>
      </w:pPr>
    </w:p>
    <w:p>
      <w:pPr>
        <w:spacing w:line="420" w:lineRule="exact"/>
        <w:rPr>
          <w:rFonts w:hint="eastAsia" w:asciiTheme="minorEastAsia" w:hAnsiTheme="minorEastAsia" w:eastAsiaTheme="minorEastAsia" w:cstheme="minorEastAsia"/>
          <w:b/>
          <w:bCs/>
          <w:color w:val="auto"/>
          <w:sz w:val="34"/>
          <w:szCs w:val="34"/>
        </w:rPr>
      </w:pPr>
      <w:r>
        <w:rPr>
          <w:rFonts w:hint="eastAsia" w:asciiTheme="minorEastAsia" w:hAnsiTheme="minorEastAsia" w:eastAsiaTheme="minorEastAsia" w:cstheme="minorEastAsia"/>
          <w:b/>
          <w:bCs/>
          <w:color w:val="auto"/>
          <w:sz w:val="34"/>
          <w:szCs w:val="34"/>
        </w:rPr>
        <w:t>乙    方：</w:t>
      </w:r>
    </w:p>
    <w:p>
      <w:pPr>
        <w:spacing w:line="420" w:lineRule="exact"/>
        <w:rPr>
          <w:rFonts w:hint="eastAsia" w:asciiTheme="minorEastAsia" w:hAnsiTheme="minorEastAsia" w:eastAsiaTheme="minorEastAsia" w:cstheme="minorEastAsia"/>
          <w:b/>
          <w:bCs/>
          <w:color w:val="auto"/>
          <w:sz w:val="34"/>
          <w:szCs w:val="34"/>
        </w:rPr>
      </w:pPr>
      <w:r>
        <w:rPr>
          <w:rFonts w:hint="eastAsia" w:asciiTheme="minorEastAsia" w:hAnsiTheme="minorEastAsia" w:eastAsiaTheme="minorEastAsia" w:cstheme="minorEastAsia"/>
          <w:b/>
          <w:bCs/>
          <w:color w:val="auto"/>
          <w:sz w:val="34"/>
          <w:szCs w:val="34"/>
        </w:rPr>
        <w:t>统一社会信用代码：</w:t>
      </w:r>
    </w:p>
    <w:p>
      <w:pPr>
        <w:spacing w:line="420" w:lineRule="exact"/>
        <w:ind w:firstLine="666" w:firstLineChars="196"/>
        <w:rPr>
          <w:rFonts w:hint="eastAsia" w:asciiTheme="minorEastAsia" w:hAnsiTheme="minorEastAsia" w:eastAsiaTheme="minorEastAsia" w:cstheme="minorEastAsia"/>
          <w:bCs/>
          <w:color w:val="auto"/>
          <w:sz w:val="34"/>
          <w:szCs w:val="34"/>
        </w:rPr>
      </w:pPr>
    </w:p>
    <w:p>
      <w:pPr>
        <w:rPr>
          <w:rFonts w:hint="eastAsia" w:asciiTheme="minorEastAsia" w:hAnsiTheme="minorEastAsia" w:eastAsiaTheme="minorEastAsia" w:cstheme="minorEastAsia"/>
          <w:sz w:val="34"/>
          <w:szCs w:val="34"/>
        </w:rPr>
      </w:pPr>
    </w:p>
    <w:p>
      <w:pPr>
        <w:rPr>
          <w:rFonts w:hint="default" w:asciiTheme="minorEastAsia" w:hAnsiTheme="minorEastAsia" w:eastAsiaTheme="minorEastAsia" w:cstheme="minorEastAsia"/>
          <w:b/>
          <w:bCs/>
          <w:sz w:val="34"/>
          <w:szCs w:val="34"/>
        </w:rPr>
      </w:pPr>
      <w:r>
        <w:rPr>
          <w:rFonts w:hint="eastAsia" w:asciiTheme="minorEastAsia" w:hAnsiTheme="minorEastAsia" w:cstheme="minorEastAsia"/>
          <w:b/>
          <w:bCs/>
          <w:sz w:val="34"/>
          <w:szCs w:val="34"/>
          <w:lang w:val="en-US" w:eastAsia="zh-CN"/>
        </w:rPr>
        <w:t xml:space="preserve">第一条 </w:t>
      </w:r>
      <w:r>
        <w:rPr>
          <w:rFonts w:hint="eastAsia" w:asciiTheme="minorEastAsia" w:hAnsiTheme="minorEastAsia" w:eastAsiaTheme="minorEastAsia" w:cstheme="minorEastAsia"/>
          <w:b/>
          <w:bCs/>
          <w:sz w:val="34"/>
          <w:szCs w:val="34"/>
        </w:rPr>
        <w:t>合同标的</w:t>
      </w:r>
    </w:p>
    <w:p>
      <w:pPr>
        <w:ind w:firstLine="680" w:firstLineChars="200"/>
        <w:rPr>
          <w:rFonts w:hint="eastAsia" w:asciiTheme="minorEastAsia" w:hAnsiTheme="minorEastAsia" w:eastAsiaTheme="minorEastAsia" w:cstheme="minorEastAsia"/>
          <w:sz w:val="34"/>
          <w:szCs w:val="34"/>
        </w:rPr>
      </w:pPr>
      <w:r>
        <w:rPr>
          <w:rFonts w:hint="eastAsia" w:asciiTheme="minorEastAsia" w:hAnsiTheme="minorEastAsia" w:eastAsiaTheme="minorEastAsia" w:cstheme="minorEastAsia"/>
          <w:sz w:val="34"/>
          <w:szCs w:val="34"/>
          <w:lang w:val="en-US" w:eastAsia="zh-CN"/>
        </w:rPr>
        <w:t>1.1</w:t>
      </w:r>
      <w:r>
        <w:rPr>
          <w:rFonts w:hint="eastAsia" w:asciiTheme="minorEastAsia" w:hAnsiTheme="minorEastAsia" w:eastAsiaTheme="minorEastAsia" w:cstheme="minorEastAsia"/>
          <w:sz w:val="34"/>
          <w:szCs w:val="34"/>
        </w:rPr>
        <w:t>甲方向乙方采购家具，具体规格、数量及技术要求以本合同附件《南方财经大厦国际路演中心家具采购清单》为准。</w:t>
      </w:r>
    </w:p>
    <w:p>
      <w:pPr>
        <w:ind w:firstLine="680" w:firstLineChars="200"/>
        <w:rPr>
          <w:rFonts w:hint="eastAsia" w:asciiTheme="minorEastAsia" w:hAnsiTheme="minorEastAsia" w:cstheme="minorEastAsia"/>
          <w:sz w:val="34"/>
          <w:szCs w:val="34"/>
          <w:lang w:val="en-US" w:eastAsia="zh-CN"/>
        </w:rPr>
      </w:pPr>
      <w:r>
        <w:rPr>
          <w:rFonts w:hint="eastAsia" w:asciiTheme="minorEastAsia" w:hAnsiTheme="minorEastAsia" w:cstheme="minorEastAsia"/>
          <w:sz w:val="34"/>
          <w:szCs w:val="34"/>
          <w:lang w:val="en-US" w:eastAsia="zh-CN"/>
        </w:rPr>
        <w:t>1.2 乙方应按甲方要求提供全部家具的生产、运输、安装、调试服务。</w:t>
      </w:r>
    </w:p>
    <w:p>
      <w:pPr>
        <w:ind w:firstLine="680" w:firstLineChars="200"/>
        <w:rPr>
          <w:rFonts w:hint="default" w:asciiTheme="minorEastAsia" w:hAnsiTheme="minorEastAsia" w:cstheme="minorEastAsia"/>
          <w:sz w:val="34"/>
          <w:szCs w:val="34"/>
          <w:lang w:val="en-US" w:eastAsia="zh-CN"/>
        </w:rPr>
      </w:pPr>
      <w:r>
        <w:rPr>
          <w:rFonts w:hint="eastAsia" w:asciiTheme="minorEastAsia" w:hAnsiTheme="minorEastAsia" w:cstheme="minorEastAsia"/>
          <w:sz w:val="34"/>
          <w:szCs w:val="34"/>
          <w:lang w:val="en-US" w:eastAsia="zh-CN"/>
        </w:rPr>
        <w:t>1.3甲方根据实际情况需变更家具或服务范围的，乙方应在合理范围内予以配合。</w:t>
      </w:r>
    </w:p>
    <w:p>
      <w:pPr>
        <w:ind w:firstLine="680" w:firstLineChars="200"/>
        <w:rPr>
          <w:rFonts w:hint="eastAsia" w:asciiTheme="minorEastAsia" w:hAnsiTheme="minorEastAsia" w:eastAsiaTheme="minorEastAsia" w:cstheme="minorEastAsia"/>
          <w:sz w:val="34"/>
          <w:szCs w:val="34"/>
        </w:rPr>
      </w:pPr>
    </w:p>
    <w:p>
      <w:pPr>
        <w:rPr>
          <w:rFonts w:hint="eastAsia" w:asciiTheme="minorEastAsia" w:hAnsiTheme="minorEastAsia" w:eastAsiaTheme="minorEastAsia" w:cstheme="minorEastAsia"/>
          <w:b/>
          <w:bCs/>
          <w:sz w:val="34"/>
          <w:szCs w:val="34"/>
        </w:rPr>
      </w:pPr>
      <w:r>
        <w:rPr>
          <w:rFonts w:hint="eastAsia" w:asciiTheme="minorEastAsia" w:hAnsiTheme="minorEastAsia" w:cstheme="minorEastAsia"/>
          <w:b/>
          <w:bCs/>
          <w:sz w:val="34"/>
          <w:szCs w:val="34"/>
          <w:lang w:val="en-US" w:eastAsia="zh-CN"/>
        </w:rPr>
        <w:t xml:space="preserve">第二条 </w:t>
      </w:r>
      <w:r>
        <w:rPr>
          <w:rFonts w:hint="eastAsia" w:asciiTheme="minorEastAsia" w:hAnsiTheme="minorEastAsia" w:eastAsiaTheme="minorEastAsia" w:cstheme="minorEastAsia"/>
          <w:b/>
          <w:bCs/>
          <w:sz w:val="34"/>
          <w:szCs w:val="34"/>
        </w:rPr>
        <w:t>交货及安装</w:t>
      </w:r>
    </w:p>
    <w:p>
      <w:pPr>
        <w:adjustRightInd w:val="0"/>
        <w:ind w:firstLine="680" w:firstLineChars="200"/>
        <w:rPr>
          <w:rFonts w:hint="default" w:asciiTheme="minorEastAsia" w:hAnsiTheme="minorEastAsia" w:eastAsiaTheme="minorEastAsia" w:cstheme="minorEastAsia"/>
          <w:sz w:val="34"/>
          <w:szCs w:val="34"/>
          <w:lang w:val="en-US"/>
        </w:rPr>
      </w:pPr>
      <w:r>
        <w:rPr>
          <w:rFonts w:hint="eastAsia" w:asciiTheme="minorEastAsia" w:hAnsiTheme="minorEastAsia" w:eastAsiaTheme="minorEastAsia" w:cstheme="minorEastAsia"/>
          <w:sz w:val="34"/>
          <w:szCs w:val="34"/>
          <w:lang w:val="en-US" w:eastAsia="zh-CN"/>
        </w:rPr>
        <w:t>2.</w:t>
      </w:r>
      <w:r>
        <w:rPr>
          <w:rFonts w:hint="eastAsia" w:asciiTheme="minorEastAsia" w:hAnsiTheme="minorEastAsia" w:eastAsiaTheme="minorEastAsia" w:cstheme="minorEastAsia"/>
          <w:sz w:val="34"/>
          <w:szCs w:val="34"/>
        </w:rPr>
        <w:t>1交货时间：</w:t>
      </w:r>
      <w:r>
        <w:rPr>
          <w:rFonts w:hint="eastAsia" w:asciiTheme="minorEastAsia" w:hAnsiTheme="minorEastAsia" w:eastAsiaTheme="minorEastAsia" w:cstheme="minorEastAsia"/>
          <w:kern w:val="1"/>
          <w:sz w:val="34"/>
          <w:szCs w:val="34"/>
          <w:lang w:val="en-US" w:eastAsia="zh-CN" w:bidi="ar-SA"/>
        </w:rPr>
        <w:t>本项目工期从合同签订之日起算，包订货、生产、运输、安装、调试，</w:t>
      </w:r>
      <w:r>
        <w:rPr>
          <w:rFonts w:hint="eastAsia" w:asciiTheme="minorEastAsia" w:hAnsiTheme="minorEastAsia" w:cstheme="minorEastAsia"/>
          <w:kern w:val="1"/>
          <w:sz w:val="34"/>
          <w:szCs w:val="34"/>
          <w:lang w:val="en-US" w:eastAsia="zh-CN" w:bidi="ar-SA"/>
        </w:rPr>
        <w:t>并通知</w:t>
      </w:r>
      <w:r>
        <w:rPr>
          <w:rFonts w:hint="eastAsia" w:asciiTheme="minorEastAsia" w:hAnsiTheme="minorEastAsia" w:eastAsiaTheme="minorEastAsia" w:cstheme="minorEastAsia"/>
          <w:sz w:val="34"/>
          <w:szCs w:val="34"/>
        </w:rPr>
        <w:t>甲方验收</w:t>
      </w:r>
      <w:r>
        <w:rPr>
          <w:rFonts w:hint="eastAsia" w:asciiTheme="minorEastAsia" w:hAnsiTheme="minorEastAsia" w:eastAsiaTheme="minorEastAsia" w:cstheme="minorEastAsia"/>
          <w:sz w:val="34"/>
          <w:szCs w:val="34"/>
          <w:lang w:eastAsia="zh-CN"/>
        </w:rPr>
        <w:t>，</w:t>
      </w:r>
      <w:r>
        <w:rPr>
          <w:rFonts w:hint="eastAsia" w:asciiTheme="minorEastAsia" w:hAnsiTheme="minorEastAsia" w:eastAsiaTheme="minorEastAsia" w:cstheme="minorEastAsia"/>
          <w:kern w:val="1"/>
          <w:sz w:val="34"/>
          <w:szCs w:val="34"/>
          <w:lang w:val="en-US" w:eastAsia="zh-CN" w:bidi="ar-SA"/>
        </w:rPr>
        <w:t>总工期为18个日历天。</w:t>
      </w:r>
      <w:r>
        <w:rPr>
          <w:rFonts w:hint="eastAsia" w:asciiTheme="minorEastAsia" w:hAnsiTheme="minorEastAsia" w:cstheme="minorEastAsia"/>
          <w:sz w:val="34"/>
          <w:szCs w:val="34"/>
          <w:lang w:val="en-US" w:eastAsia="zh-CN"/>
        </w:rPr>
        <w:t>验收整改需要在2天内完成。</w:t>
      </w:r>
    </w:p>
    <w:p>
      <w:pPr>
        <w:adjustRightInd w:val="0"/>
        <w:ind w:firstLine="680" w:firstLineChars="200"/>
        <w:rPr>
          <w:rFonts w:hint="eastAsia" w:asciiTheme="minorEastAsia" w:hAnsiTheme="minorEastAsia" w:eastAsiaTheme="minorEastAsia" w:cstheme="minorEastAsia"/>
          <w:sz w:val="34"/>
          <w:szCs w:val="34"/>
        </w:rPr>
      </w:pPr>
      <w:r>
        <w:rPr>
          <w:rFonts w:hint="eastAsia" w:asciiTheme="minorEastAsia" w:hAnsiTheme="minorEastAsia" w:eastAsiaTheme="minorEastAsia" w:cstheme="minorEastAsia"/>
          <w:sz w:val="34"/>
          <w:szCs w:val="34"/>
          <w:lang w:val="en-US" w:eastAsia="zh-CN"/>
        </w:rPr>
        <w:t>2.2</w:t>
      </w:r>
      <w:r>
        <w:rPr>
          <w:rFonts w:hint="eastAsia" w:asciiTheme="minorEastAsia" w:hAnsiTheme="minorEastAsia" w:eastAsiaTheme="minorEastAsia" w:cstheme="minorEastAsia"/>
          <w:sz w:val="34"/>
          <w:szCs w:val="34"/>
        </w:rPr>
        <w:t>交货及安装地点：</w:t>
      </w:r>
      <w:r>
        <w:rPr>
          <w:rFonts w:hint="eastAsia" w:asciiTheme="minorEastAsia" w:hAnsiTheme="minorEastAsia" w:cstheme="minorEastAsia"/>
          <w:color w:val="auto"/>
          <w:kern w:val="2"/>
          <w:sz w:val="34"/>
          <w:szCs w:val="34"/>
          <w:lang w:val="en-US" w:eastAsia="zh-CN" w:bidi="ar-SA"/>
        </w:rPr>
        <w:t>甲方</w:t>
      </w:r>
      <w:r>
        <w:rPr>
          <w:rFonts w:hint="eastAsia" w:asciiTheme="minorEastAsia" w:hAnsiTheme="minorEastAsia" w:eastAsiaTheme="minorEastAsia" w:cstheme="minorEastAsia"/>
          <w:color w:val="auto"/>
          <w:kern w:val="2"/>
          <w:sz w:val="34"/>
          <w:szCs w:val="34"/>
          <w:lang w:val="en-US" w:eastAsia="zh-CN" w:bidi="ar-SA"/>
        </w:rPr>
        <w:t>指定地方</w:t>
      </w:r>
      <w:r>
        <w:rPr>
          <w:rFonts w:hint="eastAsia" w:asciiTheme="minorEastAsia" w:hAnsiTheme="minorEastAsia" w:eastAsiaTheme="minorEastAsia" w:cstheme="minorEastAsia"/>
          <w:sz w:val="34"/>
          <w:szCs w:val="34"/>
        </w:rPr>
        <w:t>。</w:t>
      </w:r>
    </w:p>
    <w:p>
      <w:pPr>
        <w:adjustRightInd w:val="0"/>
        <w:ind w:firstLine="680" w:firstLineChars="200"/>
        <w:rPr>
          <w:rFonts w:hint="eastAsia" w:asciiTheme="minorEastAsia" w:hAnsiTheme="minorEastAsia" w:eastAsiaTheme="minorEastAsia" w:cstheme="minorEastAsia"/>
          <w:sz w:val="34"/>
          <w:szCs w:val="34"/>
        </w:rPr>
      </w:pPr>
      <w:r>
        <w:rPr>
          <w:rFonts w:hint="eastAsia" w:asciiTheme="minorEastAsia" w:hAnsiTheme="minorEastAsia" w:eastAsiaTheme="minorEastAsia" w:cstheme="minorEastAsia"/>
          <w:sz w:val="34"/>
          <w:szCs w:val="34"/>
          <w:lang w:val="en-US" w:eastAsia="zh-CN"/>
        </w:rPr>
        <w:t>2.3</w:t>
      </w:r>
      <w:r>
        <w:rPr>
          <w:rFonts w:hint="eastAsia" w:asciiTheme="minorEastAsia" w:hAnsiTheme="minorEastAsia" w:eastAsiaTheme="minorEastAsia" w:cstheme="minorEastAsia"/>
          <w:sz w:val="34"/>
          <w:szCs w:val="34"/>
        </w:rPr>
        <w:t>运输及装卸：乙方负责家具的全程运输及装卸，承担运输过程中的损坏、丢失风险，如有损坏需在[</w:t>
      </w:r>
      <w:r>
        <w:rPr>
          <w:rFonts w:hint="eastAsia" w:asciiTheme="minorEastAsia" w:hAnsiTheme="minorEastAsia" w:cstheme="minorEastAsia"/>
          <w:sz w:val="34"/>
          <w:szCs w:val="34"/>
          <w:lang w:val="en-US" w:eastAsia="zh-CN"/>
        </w:rPr>
        <w:t>2</w:t>
      </w:r>
      <w:r>
        <w:rPr>
          <w:rFonts w:hint="eastAsia" w:asciiTheme="minorEastAsia" w:hAnsiTheme="minorEastAsia" w:eastAsiaTheme="minorEastAsia" w:cstheme="minorEastAsia"/>
          <w:sz w:val="34"/>
          <w:szCs w:val="34"/>
        </w:rPr>
        <w:t>]</w:t>
      </w:r>
      <w:r>
        <w:rPr>
          <w:rFonts w:hint="eastAsia" w:asciiTheme="minorEastAsia" w:hAnsiTheme="minorEastAsia" w:cstheme="minorEastAsia"/>
          <w:sz w:val="34"/>
          <w:szCs w:val="34"/>
          <w:lang w:val="en-US" w:eastAsia="zh-CN"/>
        </w:rPr>
        <w:t>个日历天</w:t>
      </w:r>
      <w:r>
        <w:rPr>
          <w:rFonts w:hint="eastAsia" w:asciiTheme="minorEastAsia" w:hAnsiTheme="minorEastAsia" w:eastAsiaTheme="minorEastAsia" w:cstheme="minorEastAsia"/>
          <w:sz w:val="34"/>
          <w:szCs w:val="34"/>
        </w:rPr>
        <w:t>内更换新品。</w:t>
      </w:r>
    </w:p>
    <w:p>
      <w:pPr>
        <w:adjustRightInd w:val="0"/>
        <w:ind w:firstLine="680" w:firstLineChars="200"/>
        <w:rPr>
          <w:rFonts w:hint="eastAsia" w:asciiTheme="minorEastAsia" w:hAnsiTheme="minorEastAsia" w:eastAsiaTheme="minorEastAsia" w:cstheme="minorEastAsia"/>
          <w:sz w:val="34"/>
          <w:szCs w:val="34"/>
        </w:rPr>
      </w:pPr>
      <w:r>
        <w:rPr>
          <w:rFonts w:hint="eastAsia" w:asciiTheme="minorEastAsia" w:hAnsiTheme="minorEastAsia" w:eastAsiaTheme="minorEastAsia" w:cstheme="minorEastAsia"/>
          <w:sz w:val="34"/>
          <w:szCs w:val="34"/>
          <w:lang w:val="en-US" w:eastAsia="zh-CN"/>
        </w:rPr>
        <w:t>2.4</w:t>
      </w:r>
      <w:r>
        <w:rPr>
          <w:rFonts w:hint="eastAsia" w:asciiTheme="minorEastAsia" w:hAnsiTheme="minorEastAsia" w:eastAsiaTheme="minorEastAsia" w:cstheme="minorEastAsia"/>
          <w:sz w:val="34"/>
          <w:szCs w:val="34"/>
        </w:rPr>
        <w:t>安装要求：乙方需安排专业人员安装，确保家具稳固、功能正常，安装后清理现场废料及污渍，达到甲方整洁要求。</w:t>
      </w:r>
    </w:p>
    <w:p>
      <w:pPr>
        <w:rPr>
          <w:rFonts w:hint="eastAsia" w:asciiTheme="minorEastAsia" w:hAnsiTheme="minorEastAsia" w:eastAsiaTheme="minorEastAsia" w:cstheme="minorEastAsia"/>
          <w:sz w:val="34"/>
          <w:szCs w:val="34"/>
        </w:rPr>
      </w:pPr>
    </w:p>
    <w:p>
      <w:pPr>
        <w:rPr>
          <w:rFonts w:hint="eastAsia" w:asciiTheme="minorEastAsia" w:hAnsiTheme="minorEastAsia" w:eastAsiaTheme="minorEastAsia" w:cstheme="minorEastAsia"/>
          <w:b/>
          <w:bCs/>
          <w:sz w:val="34"/>
          <w:szCs w:val="34"/>
        </w:rPr>
      </w:pPr>
      <w:r>
        <w:rPr>
          <w:rFonts w:hint="eastAsia" w:asciiTheme="minorEastAsia" w:hAnsiTheme="minorEastAsia" w:cstheme="minorEastAsia"/>
          <w:b/>
          <w:bCs/>
          <w:sz w:val="34"/>
          <w:szCs w:val="34"/>
          <w:lang w:val="en-US" w:eastAsia="zh-CN"/>
        </w:rPr>
        <w:t xml:space="preserve">第三条 </w:t>
      </w:r>
      <w:r>
        <w:rPr>
          <w:rFonts w:hint="eastAsia" w:asciiTheme="minorEastAsia" w:hAnsiTheme="minorEastAsia" w:eastAsiaTheme="minorEastAsia" w:cstheme="minorEastAsia"/>
          <w:b/>
          <w:bCs/>
          <w:sz w:val="34"/>
          <w:szCs w:val="34"/>
        </w:rPr>
        <w:t>质量标准及验收</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680" w:firstLineChars="200"/>
        <w:jc w:val="left"/>
        <w:textAlignment w:val="auto"/>
        <w:rPr>
          <w:rFonts w:hint="eastAsia" w:asciiTheme="minorEastAsia" w:hAnsiTheme="minorEastAsia" w:eastAsiaTheme="minorEastAsia" w:cstheme="minorEastAsia"/>
          <w:sz w:val="34"/>
          <w:szCs w:val="34"/>
        </w:rPr>
      </w:pPr>
      <w:r>
        <w:rPr>
          <w:rFonts w:hint="eastAsia" w:asciiTheme="minorEastAsia" w:hAnsiTheme="minorEastAsia" w:eastAsiaTheme="minorEastAsia" w:cstheme="minorEastAsia"/>
          <w:sz w:val="34"/>
          <w:szCs w:val="34"/>
          <w:lang w:val="en-US" w:eastAsia="zh-CN"/>
        </w:rPr>
        <w:t>3.1</w:t>
      </w:r>
      <w:r>
        <w:rPr>
          <w:rFonts w:hint="eastAsia" w:asciiTheme="minorEastAsia" w:hAnsiTheme="minorEastAsia" w:eastAsiaTheme="minorEastAsia" w:cstheme="minorEastAsia"/>
          <w:sz w:val="34"/>
          <w:szCs w:val="34"/>
        </w:rPr>
        <w:t>质量标准：</w:t>
      </w:r>
      <w:r>
        <w:rPr>
          <w:rFonts w:hint="eastAsia" w:asciiTheme="minorEastAsia" w:hAnsiTheme="minorEastAsia" w:eastAsiaTheme="minorEastAsia" w:cstheme="minorEastAsia"/>
          <w:sz w:val="34"/>
          <w:szCs w:val="34"/>
          <w:lang w:val="en-US" w:eastAsia="zh-CN"/>
        </w:rPr>
        <w:t>质量符合采购清单参数要求，并提供符合国</w:t>
      </w:r>
      <w:r>
        <w:rPr>
          <w:rFonts w:hint="eastAsia" w:asciiTheme="minorEastAsia" w:hAnsiTheme="minorEastAsia" w:cstheme="minorEastAsia"/>
          <w:sz w:val="34"/>
          <w:szCs w:val="34"/>
          <w:lang w:val="en-US" w:eastAsia="zh-CN"/>
        </w:rPr>
        <w:t>家</w:t>
      </w:r>
      <w:r>
        <w:rPr>
          <w:rFonts w:hint="eastAsia" w:asciiTheme="minorEastAsia" w:hAnsiTheme="minorEastAsia" w:eastAsiaTheme="minorEastAsia" w:cstheme="minorEastAsia"/>
          <w:sz w:val="34"/>
          <w:szCs w:val="34"/>
          <w:lang w:val="en-US" w:eastAsia="zh-CN"/>
        </w:rPr>
        <w:t>标准的产品检测报告，其中甲醛</w:t>
      </w:r>
      <w:r>
        <w:rPr>
          <w:rFonts w:hint="eastAsia" w:asciiTheme="minorEastAsia" w:hAnsiTheme="minorEastAsia" w:cstheme="minorEastAsia"/>
          <w:sz w:val="34"/>
          <w:szCs w:val="34"/>
          <w:lang w:val="en-US" w:eastAsia="zh-CN"/>
        </w:rPr>
        <w:t>、</w:t>
      </w:r>
      <w:r>
        <w:rPr>
          <w:rFonts w:hint="eastAsia" w:asciiTheme="minorEastAsia" w:hAnsiTheme="minorEastAsia" w:eastAsiaTheme="minorEastAsia" w:cstheme="minorEastAsia"/>
          <w:sz w:val="34"/>
          <w:szCs w:val="34"/>
          <w:lang w:val="en-US" w:eastAsia="zh-CN"/>
        </w:rPr>
        <w:t>苯、二甲苯和TVOC</w:t>
      </w:r>
      <w:r>
        <w:rPr>
          <w:rFonts w:hint="eastAsia" w:asciiTheme="minorEastAsia" w:hAnsiTheme="minorEastAsia" w:cstheme="minorEastAsia"/>
          <w:sz w:val="34"/>
          <w:szCs w:val="34"/>
          <w:lang w:val="en-US" w:eastAsia="zh-CN"/>
        </w:rPr>
        <w:t>等有害物质</w:t>
      </w:r>
      <w:r>
        <w:rPr>
          <w:rFonts w:hint="eastAsia" w:asciiTheme="minorEastAsia" w:hAnsiTheme="minorEastAsia" w:eastAsiaTheme="minorEastAsia" w:cstheme="minorEastAsia"/>
          <w:sz w:val="34"/>
          <w:szCs w:val="34"/>
          <w:lang w:val="en-US" w:eastAsia="zh-CN"/>
        </w:rPr>
        <w:t>释放量需符合GB 18584-2024标准。如</w:t>
      </w:r>
      <w:r>
        <w:rPr>
          <w:rFonts w:hint="eastAsia" w:asciiTheme="minorEastAsia" w:hAnsiTheme="minorEastAsia" w:cstheme="minorEastAsia"/>
          <w:sz w:val="34"/>
          <w:szCs w:val="34"/>
          <w:lang w:val="en-US" w:eastAsia="zh-CN"/>
        </w:rPr>
        <w:t>乙方</w:t>
      </w:r>
      <w:r>
        <w:rPr>
          <w:rFonts w:hint="eastAsia" w:asciiTheme="minorEastAsia" w:hAnsiTheme="minorEastAsia" w:eastAsiaTheme="minorEastAsia" w:cstheme="minorEastAsia"/>
          <w:sz w:val="34"/>
          <w:szCs w:val="34"/>
          <w:lang w:val="en-US" w:eastAsia="zh-CN"/>
        </w:rPr>
        <w:t>提供样板优于</w:t>
      </w:r>
      <w:r>
        <w:rPr>
          <w:rFonts w:hint="eastAsia" w:asciiTheme="minorEastAsia" w:hAnsiTheme="minorEastAsia" w:cstheme="minorEastAsia"/>
          <w:sz w:val="34"/>
          <w:szCs w:val="34"/>
          <w:lang w:val="en-US" w:eastAsia="zh-CN"/>
        </w:rPr>
        <w:t>采购清单</w:t>
      </w:r>
      <w:r>
        <w:rPr>
          <w:rFonts w:hint="eastAsia" w:asciiTheme="minorEastAsia" w:hAnsiTheme="minorEastAsia" w:eastAsiaTheme="minorEastAsia" w:cstheme="minorEastAsia"/>
          <w:sz w:val="34"/>
          <w:szCs w:val="34"/>
          <w:lang w:val="en-US" w:eastAsia="zh-CN"/>
        </w:rPr>
        <w:t>参数要求的，则</w:t>
      </w:r>
      <w:r>
        <w:rPr>
          <w:rFonts w:hint="eastAsia" w:asciiTheme="minorEastAsia" w:hAnsiTheme="minorEastAsia" w:cstheme="minorEastAsia"/>
          <w:sz w:val="34"/>
          <w:szCs w:val="34"/>
          <w:lang w:val="en-US" w:eastAsia="zh-CN"/>
        </w:rPr>
        <w:t>家具</w:t>
      </w:r>
      <w:r>
        <w:rPr>
          <w:rFonts w:hint="eastAsia" w:asciiTheme="minorEastAsia" w:hAnsiTheme="minorEastAsia" w:eastAsiaTheme="minorEastAsia" w:cstheme="minorEastAsia"/>
          <w:sz w:val="34"/>
          <w:szCs w:val="34"/>
          <w:lang w:val="en-US" w:eastAsia="zh-CN"/>
        </w:rPr>
        <w:t>需符合样板参数</w:t>
      </w:r>
      <w:r>
        <w:rPr>
          <w:rFonts w:hint="eastAsia" w:asciiTheme="minorEastAsia" w:hAnsiTheme="minorEastAsia" w:cstheme="minorEastAsia"/>
          <w:sz w:val="34"/>
          <w:szCs w:val="34"/>
          <w:lang w:val="en-US" w:eastAsia="zh-CN"/>
        </w:rPr>
        <w:t>。甲方有权保管样板并</w:t>
      </w:r>
      <w:r>
        <w:rPr>
          <w:rFonts w:hint="eastAsia" w:asciiTheme="minorEastAsia" w:hAnsiTheme="minorEastAsia" w:eastAsiaTheme="minorEastAsia" w:cstheme="minorEastAsia"/>
          <w:sz w:val="34"/>
          <w:szCs w:val="34"/>
        </w:rPr>
        <w:t>作为验收依据。</w:t>
      </w:r>
    </w:p>
    <w:p>
      <w:pPr>
        <w:pStyle w:val="2"/>
        <w:spacing w:line="360" w:lineRule="auto"/>
        <w:ind w:firstLine="680" w:firstLineChars="200"/>
        <w:jc w:val="left"/>
        <w:rPr>
          <w:rFonts w:hint="eastAsia" w:asciiTheme="minorEastAsia" w:hAnsiTheme="minorEastAsia" w:eastAsiaTheme="minorEastAsia" w:cstheme="minorEastAsia"/>
          <w:sz w:val="34"/>
          <w:szCs w:val="34"/>
        </w:rPr>
      </w:pPr>
      <w:r>
        <w:rPr>
          <w:rFonts w:hint="eastAsia" w:asciiTheme="minorEastAsia" w:hAnsiTheme="minorEastAsia" w:eastAsiaTheme="minorEastAsia" w:cstheme="minorEastAsia"/>
          <w:sz w:val="34"/>
          <w:szCs w:val="34"/>
          <w:lang w:val="en-US" w:eastAsia="zh-CN"/>
        </w:rPr>
        <w:t>3.2</w:t>
      </w:r>
      <w:r>
        <w:rPr>
          <w:rFonts w:hint="eastAsia" w:asciiTheme="minorEastAsia" w:hAnsiTheme="minorEastAsia" w:eastAsiaTheme="minorEastAsia" w:cstheme="minorEastAsia"/>
          <w:sz w:val="34"/>
          <w:szCs w:val="34"/>
        </w:rPr>
        <w:tab/>
      </w:r>
      <w:r>
        <w:rPr>
          <w:rFonts w:hint="eastAsia" w:asciiTheme="minorEastAsia" w:hAnsiTheme="minorEastAsia" w:eastAsiaTheme="minorEastAsia" w:cstheme="minorEastAsia"/>
          <w:sz w:val="34"/>
          <w:szCs w:val="34"/>
        </w:rPr>
        <w:t>验收流程：</w:t>
      </w:r>
    </w:p>
    <w:p>
      <w:pPr>
        <w:ind w:firstLine="680" w:firstLineChars="200"/>
        <w:rPr>
          <w:rFonts w:hint="eastAsia" w:asciiTheme="minorEastAsia" w:hAnsiTheme="minorEastAsia" w:eastAsiaTheme="minorEastAsia" w:cstheme="minorEastAsia"/>
          <w:sz w:val="34"/>
          <w:szCs w:val="34"/>
        </w:rPr>
      </w:pPr>
      <w:r>
        <w:rPr>
          <w:rFonts w:hint="eastAsia" w:asciiTheme="minorEastAsia" w:hAnsiTheme="minorEastAsia" w:eastAsiaTheme="minorEastAsia" w:cstheme="minorEastAsia"/>
          <w:sz w:val="34"/>
          <w:szCs w:val="34"/>
          <w:lang w:val="en-US" w:eastAsia="zh-CN"/>
        </w:rPr>
        <w:t>3.2.1</w:t>
      </w:r>
      <w:r>
        <w:rPr>
          <w:rFonts w:hint="eastAsia" w:asciiTheme="minorEastAsia" w:hAnsiTheme="minorEastAsia" w:eastAsiaTheme="minorEastAsia" w:cstheme="minorEastAsia"/>
          <w:sz w:val="34"/>
          <w:szCs w:val="34"/>
        </w:rPr>
        <w:t>乙方完成安装后，书面通知甲方验收；</w:t>
      </w:r>
    </w:p>
    <w:p>
      <w:pPr>
        <w:ind w:firstLine="680" w:firstLineChars="200"/>
        <w:rPr>
          <w:rFonts w:hint="eastAsia" w:asciiTheme="minorEastAsia" w:hAnsiTheme="minorEastAsia" w:eastAsiaTheme="minorEastAsia" w:cstheme="minorEastAsia"/>
          <w:sz w:val="34"/>
          <w:szCs w:val="34"/>
        </w:rPr>
      </w:pPr>
      <w:r>
        <w:rPr>
          <w:rFonts w:hint="eastAsia" w:asciiTheme="minorEastAsia" w:hAnsiTheme="minorEastAsia" w:eastAsiaTheme="minorEastAsia" w:cstheme="minorEastAsia"/>
          <w:sz w:val="34"/>
          <w:szCs w:val="34"/>
          <w:lang w:val="en-US" w:eastAsia="zh-CN"/>
        </w:rPr>
        <w:t>3.2.3</w:t>
      </w:r>
      <w:r>
        <w:rPr>
          <w:rFonts w:hint="eastAsia" w:asciiTheme="minorEastAsia" w:hAnsiTheme="minorEastAsia" w:eastAsiaTheme="minorEastAsia" w:cstheme="minorEastAsia"/>
          <w:sz w:val="34"/>
          <w:szCs w:val="34"/>
        </w:rPr>
        <w:t>甲方在接到通知后[</w:t>
      </w:r>
      <w:r>
        <w:rPr>
          <w:rFonts w:hint="eastAsia" w:asciiTheme="minorEastAsia" w:hAnsiTheme="minorEastAsia" w:eastAsiaTheme="minorEastAsia" w:cstheme="minorEastAsia"/>
          <w:sz w:val="34"/>
          <w:szCs w:val="34"/>
          <w:lang w:val="en-US" w:eastAsia="zh-CN"/>
        </w:rPr>
        <w:t>3</w:t>
      </w:r>
      <w:r>
        <w:rPr>
          <w:rFonts w:hint="eastAsia" w:asciiTheme="minorEastAsia" w:hAnsiTheme="minorEastAsia" w:eastAsiaTheme="minorEastAsia" w:cstheme="minorEastAsia"/>
          <w:sz w:val="34"/>
          <w:szCs w:val="34"/>
        </w:rPr>
        <w:t>]</w:t>
      </w:r>
      <w:r>
        <w:rPr>
          <w:rFonts w:hint="eastAsia" w:asciiTheme="minorEastAsia" w:hAnsiTheme="minorEastAsia" w:eastAsiaTheme="minorEastAsia" w:cstheme="minorEastAsia"/>
          <w:sz w:val="34"/>
          <w:szCs w:val="34"/>
          <w:lang w:val="en-US" w:eastAsia="zh-CN"/>
        </w:rPr>
        <w:t>个工作日内</w:t>
      </w:r>
      <w:r>
        <w:rPr>
          <w:rFonts w:hint="eastAsia" w:asciiTheme="minorEastAsia" w:hAnsiTheme="minorEastAsia" w:eastAsiaTheme="minorEastAsia" w:cstheme="minorEastAsia"/>
          <w:sz w:val="34"/>
          <w:szCs w:val="34"/>
        </w:rPr>
        <w:t>组织验收，验收内容包括数量、规格、质量、安装</w:t>
      </w:r>
      <w:r>
        <w:rPr>
          <w:rFonts w:hint="eastAsia" w:asciiTheme="minorEastAsia" w:hAnsiTheme="minorEastAsia" w:cstheme="minorEastAsia"/>
          <w:sz w:val="34"/>
          <w:szCs w:val="34"/>
          <w:lang w:val="en-US" w:eastAsia="zh-CN"/>
        </w:rPr>
        <w:t>位置与</w:t>
      </w:r>
      <w:r>
        <w:rPr>
          <w:rFonts w:hint="eastAsia" w:asciiTheme="minorEastAsia" w:hAnsiTheme="minorEastAsia" w:eastAsiaTheme="minorEastAsia" w:cstheme="minorEastAsia"/>
          <w:sz w:val="34"/>
          <w:szCs w:val="34"/>
        </w:rPr>
        <w:t>效果等；</w:t>
      </w:r>
    </w:p>
    <w:p>
      <w:pPr>
        <w:ind w:firstLine="680" w:firstLineChars="200"/>
        <w:rPr>
          <w:rFonts w:hint="eastAsia" w:asciiTheme="minorEastAsia" w:hAnsiTheme="minorEastAsia" w:cstheme="minorEastAsia"/>
          <w:sz w:val="34"/>
          <w:szCs w:val="34"/>
          <w:lang w:val="en-US" w:eastAsia="zh-CN"/>
        </w:rPr>
      </w:pPr>
      <w:r>
        <w:rPr>
          <w:rFonts w:hint="eastAsia" w:asciiTheme="minorEastAsia" w:hAnsiTheme="minorEastAsia" w:eastAsiaTheme="minorEastAsia" w:cstheme="minorEastAsia"/>
          <w:sz w:val="34"/>
          <w:szCs w:val="34"/>
          <w:lang w:val="en-US" w:eastAsia="zh-CN"/>
        </w:rPr>
        <w:t>3.2.4</w:t>
      </w:r>
      <w:r>
        <w:rPr>
          <w:rFonts w:hint="eastAsia" w:asciiTheme="minorEastAsia" w:hAnsiTheme="minorEastAsia" w:eastAsiaTheme="minorEastAsia" w:cstheme="minorEastAsia"/>
          <w:sz w:val="34"/>
          <w:szCs w:val="34"/>
        </w:rPr>
        <w:t>验收合格的，双方签署《验收合格确认书》；验收不合格的，乙方需在[7]日内整改完毕并重新申请验收，整改费用</w:t>
      </w:r>
      <w:r>
        <w:rPr>
          <w:rFonts w:hint="eastAsia" w:asciiTheme="minorEastAsia" w:hAnsiTheme="minorEastAsia" w:cstheme="minorEastAsia"/>
          <w:sz w:val="34"/>
          <w:szCs w:val="34"/>
          <w:lang w:eastAsia="zh-CN"/>
        </w:rPr>
        <w:t>、</w:t>
      </w:r>
      <w:r>
        <w:rPr>
          <w:rFonts w:hint="eastAsia" w:asciiTheme="minorEastAsia" w:hAnsiTheme="minorEastAsia" w:cstheme="minorEastAsia"/>
          <w:sz w:val="34"/>
          <w:szCs w:val="34"/>
          <w:lang w:val="en-US" w:eastAsia="zh-CN"/>
        </w:rPr>
        <w:t>质量检测费用等</w:t>
      </w:r>
      <w:r>
        <w:rPr>
          <w:rFonts w:hint="eastAsia" w:asciiTheme="minorEastAsia" w:hAnsiTheme="minorEastAsia" w:eastAsiaTheme="minorEastAsia" w:cstheme="minorEastAsia"/>
          <w:sz w:val="34"/>
          <w:szCs w:val="34"/>
        </w:rPr>
        <w:t>由乙方承担。</w:t>
      </w:r>
      <w:r>
        <w:rPr>
          <w:rFonts w:hint="eastAsia" w:asciiTheme="minorEastAsia" w:hAnsiTheme="minorEastAsia" w:cstheme="minorEastAsia"/>
          <w:sz w:val="34"/>
          <w:szCs w:val="34"/>
          <w:lang w:val="en-US" w:eastAsia="zh-CN"/>
        </w:rPr>
        <w:t>如验收仍不合格的，乙方应继续整改直至合格。</w:t>
      </w:r>
    </w:p>
    <w:p>
      <w:pPr>
        <w:keepNext w:val="0"/>
        <w:keepLines w:val="0"/>
        <w:pageBreakBefore w:val="0"/>
        <w:widowControl w:val="0"/>
        <w:kinsoku/>
        <w:wordWrap/>
        <w:overflowPunct/>
        <w:topLinePunct w:val="0"/>
        <w:autoSpaceDE/>
        <w:autoSpaceDN/>
        <w:bidi w:val="0"/>
        <w:adjustRightInd/>
        <w:spacing w:line="360" w:lineRule="auto"/>
        <w:ind w:left="0" w:leftChars="0" w:firstLineChars="200"/>
        <w:jc w:val="left"/>
        <w:textAlignment w:val="auto"/>
        <w:rPr>
          <w:rFonts w:hint="eastAsia" w:asciiTheme="minorEastAsia" w:hAnsiTheme="minorEastAsia" w:eastAsiaTheme="minorEastAsia" w:cstheme="minorEastAsia"/>
          <w:color w:val="auto"/>
          <w:sz w:val="34"/>
          <w:szCs w:val="34"/>
        </w:rPr>
      </w:pP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jc w:val="left"/>
        <w:textAlignment w:val="auto"/>
        <w:rPr>
          <w:rFonts w:hint="eastAsia" w:asciiTheme="minorEastAsia" w:hAnsiTheme="minorEastAsia" w:eastAsiaTheme="minorEastAsia" w:cstheme="minorEastAsia"/>
          <w:b/>
          <w:bCs w:val="0"/>
          <w:color w:val="auto"/>
          <w:sz w:val="34"/>
          <w:szCs w:val="34"/>
        </w:rPr>
      </w:pPr>
      <w:r>
        <w:rPr>
          <w:rFonts w:hint="eastAsia" w:asciiTheme="minorEastAsia" w:hAnsiTheme="minorEastAsia" w:cstheme="minorEastAsia"/>
          <w:b/>
          <w:bCs w:val="0"/>
          <w:color w:val="auto"/>
          <w:sz w:val="34"/>
          <w:szCs w:val="34"/>
          <w:lang w:val="en-US" w:eastAsia="zh-CN"/>
        </w:rPr>
        <w:t>第四条 合同</w:t>
      </w:r>
      <w:r>
        <w:rPr>
          <w:rFonts w:hint="eastAsia" w:asciiTheme="minorEastAsia" w:hAnsiTheme="minorEastAsia" w:eastAsiaTheme="minorEastAsia" w:cstheme="minorEastAsia"/>
          <w:b/>
          <w:bCs w:val="0"/>
          <w:color w:val="auto"/>
          <w:sz w:val="34"/>
          <w:szCs w:val="34"/>
        </w:rPr>
        <w:t>价款</w:t>
      </w:r>
      <w:r>
        <w:rPr>
          <w:rFonts w:hint="eastAsia" w:asciiTheme="minorEastAsia" w:hAnsiTheme="minorEastAsia" w:cstheme="minorEastAsia"/>
          <w:b/>
          <w:bCs w:val="0"/>
          <w:color w:val="auto"/>
          <w:sz w:val="34"/>
          <w:szCs w:val="34"/>
          <w:lang w:val="en-US" w:eastAsia="zh-CN"/>
        </w:rPr>
        <w:t>与支付</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680" w:firstLineChars="200"/>
        <w:jc w:val="left"/>
        <w:textAlignment w:val="auto"/>
        <w:rPr>
          <w:rFonts w:hint="eastAsia" w:asciiTheme="minorEastAsia" w:hAnsiTheme="minorEastAsia" w:cstheme="minorEastAsia"/>
          <w:color w:val="auto"/>
          <w:sz w:val="34"/>
          <w:szCs w:val="34"/>
          <w:lang w:val="en-US" w:eastAsia="zh-CN"/>
        </w:rPr>
      </w:pPr>
      <w:r>
        <w:rPr>
          <w:rFonts w:hint="eastAsia" w:asciiTheme="minorEastAsia" w:hAnsiTheme="minorEastAsia" w:cstheme="minorEastAsia"/>
          <w:color w:val="auto"/>
          <w:sz w:val="34"/>
          <w:szCs w:val="34"/>
          <w:lang w:val="en-US" w:eastAsia="zh-CN"/>
        </w:rPr>
        <w:t>4.1合同总金额：人民币               （小写：人民币         元），按清单包干，合同总价为包干价，包括设计、订货、生产、安装、调试、工作人员施工费用、售后维修服务费用、验收、管理费等全部项目的含税费用，甲方无需额外支付其他费用。</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680" w:firstLineChars="200"/>
        <w:jc w:val="left"/>
        <w:textAlignment w:val="auto"/>
        <w:rPr>
          <w:rFonts w:hint="eastAsia" w:asciiTheme="minorEastAsia" w:hAnsiTheme="minorEastAsia" w:eastAsiaTheme="minorEastAsia" w:cstheme="minorEastAsia"/>
          <w:color w:val="auto"/>
          <w:sz w:val="34"/>
          <w:szCs w:val="34"/>
        </w:rPr>
      </w:pPr>
      <w:r>
        <w:rPr>
          <w:rFonts w:hint="eastAsia" w:asciiTheme="minorEastAsia" w:hAnsiTheme="minorEastAsia" w:cstheme="minorEastAsia"/>
          <w:color w:val="auto"/>
          <w:sz w:val="34"/>
          <w:szCs w:val="34"/>
          <w:lang w:val="en-US" w:eastAsia="zh-CN"/>
        </w:rPr>
        <w:t>4.2分期支付：</w:t>
      </w:r>
      <w:r>
        <w:rPr>
          <w:rFonts w:hint="eastAsia" w:asciiTheme="minorEastAsia" w:hAnsiTheme="minorEastAsia" w:eastAsiaTheme="minorEastAsia" w:cstheme="minorEastAsia"/>
          <w:color w:val="auto"/>
          <w:sz w:val="34"/>
          <w:szCs w:val="34"/>
          <w:lang w:val="en-US" w:eastAsia="zh-CN"/>
        </w:rPr>
        <w:t>在签订合同后且乙方向甲方提供与支付金额相符的增值税专用发票后15个工作日内，甲方向乙方支付合同款的50%作为首付款；验收通过后且乙方向甲方提供与支付金额相符的增值税专用发票后15个工作日内，甲方向乙方支付合同款的45%；质保期满后（质保期1年）且乙方向甲方提供与支付金额相符的增值税专用发票后15个工作日内，甲方向乙方支付合同款的5%</w:t>
      </w:r>
      <w:r>
        <w:rPr>
          <w:rFonts w:hint="eastAsia" w:asciiTheme="minorEastAsia" w:hAnsiTheme="minorEastAsia" w:eastAsiaTheme="minorEastAsia" w:cstheme="minorEastAsia"/>
          <w:color w:val="auto"/>
          <w:sz w:val="34"/>
          <w:szCs w:val="34"/>
        </w:rPr>
        <w:t>。</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680" w:firstLineChars="200"/>
        <w:jc w:val="left"/>
        <w:textAlignment w:val="auto"/>
        <w:rPr>
          <w:rFonts w:hint="eastAsia" w:asciiTheme="minorEastAsia" w:hAnsiTheme="minorEastAsia" w:eastAsiaTheme="minorEastAsia" w:cstheme="minorEastAsia"/>
          <w:color w:val="auto"/>
          <w:sz w:val="34"/>
          <w:szCs w:val="34"/>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0" w:firstLineChars="0"/>
        <w:jc w:val="left"/>
        <w:textAlignment w:val="auto"/>
        <w:rPr>
          <w:rFonts w:hint="eastAsia" w:asciiTheme="minorEastAsia" w:hAnsiTheme="minorEastAsia" w:eastAsiaTheme="minorEastAsia" w:cstheme="minorEastAsia"/>
          <w:b/>
          <w:bCs/>
          <w:color w:val="auto"/>
          <w:kern w:val="2"/>
          <w:sz w:val="34"/>
          <w:szCs w:val="34"/>
          <w:lang w:val="en-US" w:eastAsia="zh-CN" w:bidi="ar-SA"/>
        </w:rPr>
      </w:pPr>
      <w:r>
        <w:rPr>
          <w:rFonts w:hint="eastAsia" w:asciiTheme="minorEastAsia" w:hAnsiTheme="minorEastAsia" w:cstheme="minorEastAsia"/>
          <w:b/>
          <w:bCs/>
          <w:color w:val="auto"/>
          <w:kern w:val="2"/>
          <w:sz w:val="34"/>
          <w:szCs w:val="34"/>
          <w:lang w:val="en-US" w:eastAsia="zh-CN" w:bidi="ar-SA"/>
        </w:rPr>
        <w:t xml:space="preserve">第五条 </w:t>
      </w:r>
      <w:r>
        <w:rPr>
          <w:rFonts w:hint="eastAsia" w:asciiTheme="minorEastAsia" w:hAnsiTheme="minorEastAsia" w:eastAsiaTheme="minorEastAsia" w:cstheme="minorEastAsia"/>
          <w:b/>
          <w:bCs/>
          <w:color w:val="auto"/>
          <w:kern w:val="2"/>
          <w:sz w:val="34"/>
          <w:szCs w:val="34"/>
          <w:lang w:val="en-US" w:eastAsia="zh-CN" w:bidi="ar-SA"/>
        </w:rPr>
        <w:t>质保</w:t>
      </w:r>
      <w:r>
        <w:rPr>
          <w:rFonts w:hint="eastAsia" w:asciiTheme="minorEastAsia" w:hAnsiTheme="minorEastAsia" w:cstheme="minorEastAsia"/>
          <w:b/>
          <w:bCs/>
          <w:color w:val="auto"/>
          <w:kern w:val="2"/>
          <w:sz w:val="34"/>
          <w:szCs w:val="34"/>
          <w:lang w:val="en-US" w:eastAsia="zh-CN" w:bidi="ar-SA"/>
        </w:rPr>
        <w:t>期与安全责任</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0" w:firstLineChars="200"/>
        <w:jc w:val="left"/>
        <w:textAlignment w:val="auto"/>
        <w:rPr>
          <w:rFonts w:hint="eastAsia" w:asciiTheme="minorEastAsia" w:hAnsiTheme="minorEastAsia" w:eastAsiaTheme="minorEastAsia" w:cstheme="minorEastAsia"/>
          <w:color w:val="auto"/>
          <w:kern w:val="2"/>
          <w:sz w:val="34"/>
          <w:szCs w:val="34"/>
          <w:lang w:val="en-US" w:eastAsia="zh-CN" w:bidi="ar-SA"/>
        </w:rPr>
      </w:pPr>
      <w:r>
        <w:rPr>
          <w:rFonts w:hint="eastAsia" w:asciiTheme="minorEastAsia" w:hAnsiTheme="minorEastAsia" w:cstheme="minorEastAsia"/>
          <w:color w:val="auto"/>
          <w:kern w:val="2"/>
          <w:sz w:val="34"/>
          <w:szCs w:val="34"/>
          <w:lang w:val="en-US" w:eastAsia="zh-CN" w:bidi="ar-SA"/>
        </w:rPr>
        <w:t>5</w:t>
      </w:r>
      <w:r>
        <w:rPr>
          <w:rFonts w:hint="eastAsia" w:asciiTheme="minorEastAsia" w:hAnsiTheme="minorEastAsia" w:eastAsiaTheme="minorEastAsia" w:cstheme="minorEastAsia"/>
          <w:color w:val="auto"/>
          <w:kern w:val="2"/>
          <w:sz w:val="34"/>
          <w:szCs w:val="34"/>
          <w:lang w:val="en-US" w:eastAsia="zh-CN" w:bidi="ar-SA"/>
        </w:rPr>
        <w:t>.</w:t>
      </w:r>
      <w:r>
        <w:rPr>
          <w:rFonts w:hint="eastAsia" w:asciiTheme="minorEastAsia" w:hAnsiTheme="minorEastAsia" w:cstheme="minorEastAsia"/>
          <w:color w:val="auto"/>
          <w:kern w:val="2"/>
          <w:sz w:val="34"/>
          <w:szCs w:val="34"/>
          <w:lang w:val="en-US" w:eastAsia="zh-CN" w:bidi="ar-SA"/>
        </w:rPr>
        <w:t>1</w:t>
      </w:r>
      <w:r>
        <w:rPr>
          <w:rFonts w:hint="eastAsia" w:asciiTheme="minorEastAsia" w:hAnsiTheme="minorEastAsia" w:eastAsiaTheme="minorEastAsia" w:cstheme="minorEastAsia"/>
          <w:color w:val="auto"/>
          <w:kern w:val="2"/>
          <w:sz w:val="34"/>
          <w:szCs w:val="34"/>
          <w:lang w:val="en-US" w:eastAsia="zh-CN" w:bidi="ar-SA"/>
        </w:rPr>
        <w:t>所有家具经甲方验收合格后，甲方才可使用。</w:t>
      </w:r>
      <w:r>
        <w:rPr>
          <w:rFonts w:hint="eastAsia" w:asciiTheme="minorEastAsia" w:hAnsiTheme="minorEastAsia" w:cstheme="minorEastAsia"/>
          <w:color w:val="auto"/>
          <w:kern w:val="2"/>
          <w:sz w:val="34"/>
          <w:szCs w:val="34"/>
          <w:lang w:val="en-US" w:eastAsia="zh-CN" w:bidi="ar-SA"/>
        </w:rPr>
        <w:t>质保</w:t>
      </w:r>
      <w:r>
        <w:rPr>
          <w:rFonts w:hint="eastAsia" w:asciiTheme="minorEastAsia" w:hAnsiTheme="minorEastAsia" w:eastAsiaTheme="minorEastAsia" w:cstheme="minorEastAsia"/>
          <w:color w:val="auto"/>
          <w:kern w:val="2"/>
          <w:sz w:val="34"/>
          <w:szCs w:val="34"/>
          <w:lang w:val="en-US" w:eastAsia="zh-CN" w:bidi="ar-SA"/>
        </w:rPr>
        <w:t>期</w:t>
      </w:r>
      <w:r>
        <w:rPr>
          <w:rFonts w:hint="eastAsia" w:asciiTheme="minorEastAsia" w:hAnsiTheme="minorEastAsia" w:cstheme="minorEastAsia"/>
          <w:color w:val="auto"/>
          <w:kern w:val="2"/>
          <w:sz w:val="34"/>
          <w:szCs w:val="34"/>
          <w:lang w:val="en-US" w:eastAsia="zh-CN" w:bidi="ar-SA"/>
        </w:rPr>
        <w:t>自甲方验收合格之日起算</w:t>
      </w:r>
      <w:r>
        <w:rPr>
          <w:rFonts w:hint="eastAsia" w:asciiTheme="minorEastAsia" w:hAnsiTheme="minorEastAsia" w:eastAsiaTheme="minorEastAsia" w:cstheme="minorEastAsia"/>
          <w:color w:val="auto"/>
          <w:kern w:val="2"/>
          <w:sz w:val="34"/>
          <w:szCs w:val="34"/>
          <w:lang w:val="en-US" w:eastAsia="zh-CN" w:bidi="ar-SA"/>
        </w:rPr>
        <w:t>1年。在</w:t>
      </w:r>
      <w:r>
        <w:rPr>
          <w:rFonts w:hint="eastAsia" w:asciiTheme="minorEastAsia" w:hAnsiTheme="minorEastAsia" w:cstheme="minorEastAsia"/>
          <w:color w:val="auto"/>
          <w:kern w:val="2"/>
          <w:sz w:val="34"/>
          <w:szCs w:val="34"/>
          <w:lang w:val="en-US" w:eastAsia="zh-CN" w:bidi="ar-SA"/>
        </w:rPr>
        <w:t>质保</w:t>
      </w:r>
      <w:r>
        <w:rPr>
          <w:rFonts w:hint="eastAsia" w:asciiTheme="minorEastAsia" w:hAnsiTheme="minorEastAsia" w:eastAsiaTheme="minorEastAsia" w:cstheme="minorEastAsia"/>
          <w:color w:val="auto"/>
          <w:kern w:val="2"/>
          <w:sz w:val="34"/>
          <w:szCs w:val="34"/>
          <w:lang w:val="en-US" w:eastAsia="zh-CN" w:bidi="ar-SA"/>
        </w:rPr>
        <w:t>期内，凡家具质量问题应由乙方承担责任，并负责无偿保修或者更换新的产品，乙方需在接到维修通知2天内维修完成或更换新的产品。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80" w:firstLineChars="200"/>
        <w:jc w:val="left"/>
        <w:textAlignment w:val="auto"/>
        <w:rPr>
          <w:rFonts w:hint="eastAsia" w:asciiTheme="minorEastAsia" w:hAnsiTheme="minorEastAsia" w:eastAsiaTheme="minorEastAsia" w:cstheme="minorEastAsia"/>
          <w:color w:val="auto"/>
          <w:sz w:val="34"/>
          <w:szCs w:val="34"/>
          <w:lang w:val="en-US" w:eastAsia="zh-CN"/>
        </w:rPr>
      </w:pPr>
      <w:r>
        <w:rPr>
          <w:rFonts w:hint="eastAsia" w:asciiTheme="minorEastAsia" w:hAnsiTheme="minorEastAsia" w:cstheme="minorEastAsia"/>
          <w:color w:val="auto"/>
          <w:sz w:val="34"/>
          <w:szCs w:val="34"/>
          <w:lang w:val="en-US" w:eastAsia="zh-CN"/>
        </w:rPr>
        <w:t>5</w:t>
      </w:r>
      <w:r>
        <w:rPr>
          <w:rFonts w:hint="eastAsia" w:asciiTheme="minorEastAsia" w:hAnsiTheme="minorEastAsia" w:eastAsiaTheme="minorEastAsia" w:cstheme="minorEastAsia"/>
          <w:color w:val="auto"/>
          <w:sz w:val="34"/>
          <w:szCs w:val="34"/>
          <w:lang w:val="en-US" w:eastAsia="zh-CN"/>
        </w:rPr>
        <w:t>.</w:t>
      </w:r>
      <w:r>
        <w:rPr>
          <w:rFonts w:hint="eastAsia" w:asciiTheme="minorEastAsia" w:hAnsiTheme="minorEastAsia" w:cstheme="minorEastAsia"/>
          <w:color w:val="auto"/>
          <w:sz w:val="34"/>
          <w:szCs w:val="34"/>
          <w:lang w:val="en-US" w:eastAsia="zh-CN"/>
        </w:rPr>
        <w:t>2</w:t>
      </w:r>
      <w:r>
        <w:rPr>
          <w:rFonts w:hint="eastAsia" w:asciiTheme="minorEastAsia" w:hAnsiTheme="minorEastAsia" w:eastAsiaTheme="minorEastAsia" w:cstheme="minorEastAsia"/>
          <w:color w:val="auto"/>
          <w:sz w:val="34"/>
          <w:szCs w:val="34"/>
          <w:lang w:val="en-US" w:eastAsia="zh-CN"/>
        </w:rPr>
        <w:t>乙方在施工过程中应该按照装修单位管理规定和物业管理规定。</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680" w:firstLineChars="200"/>
        <w:jc w:val="left"/>
        <w:textAlignment w:val="auto"/>
        <w:rPr>
          <w:rFonts w:hint="eastAsia" w:asciiTheme="minorEastAsia" w:hAnsiTheme="minorEastAsia" w:eastAsiaTheme="minorEastAsia" w:cstheme="minorEastAsia"/>
          <w:color w:val="auto"/>
          <w:sz w:val="34"/>
          <w:szCs w:val="34"/>
          <w:lang w:val="en-US" w:eastAsia="zh-CN"/>
        </w:rPr>
      </w:pPr>
      <w:r>
        <w:rPr>
          <w:rFonts w:hint="eastAsia" w:asciiTheme="minorEastAsia" w:hAnsiTheme="minorEastAsia" w:cstheme="minorEastAsia"/>
          <w:color w:val="auto"/>
          <w:sz w:val="34"/>
          <w:szCs w:val="34"/>
          <w:lang w:val="en-US" w:eastAsia="zh-CN"/>
        </w:rPr>
        <w:t>5</w:t>
      </w:r>
      <w:r>
        <w:rPr>
          <w:rFonts w:hint="eastAsia" w:asciiTheme="minorEastAsia" w:hAnsiTheme="minorEastAsia" w:eastAsiaTheme="minorEastAsia" w:cstheme="minorEastAsia"/>
          <w:color w:val="auto"/>
          <w:sz w:val="34"/>
          <w:szCs w:val="34"/>
          <w:lang w:val="en-US" w:eastAsia="zh-CN"/>
        </w:rPr>
        <w:t>.</w:t>
      </w:r>
      <w:r>
        <w:rPr>
          <w:rFonts w:hint="eastAsia" w:asciiTheme="minorEastAsia" w:hAnsiTheme="minorEastAsia" w:cstheme="minorEastAsia"/>
          <w:color w:val="auto"/>
          <w:sz w:val="34"/>
          <w:szCs w:val="34"/>
          <w:lang w:val="en-US" w:eastAsia="zh-CN"/>
        </w:rPr>
        <w:t>3</w:t>
      </w:r>
      <w:r>
        <w:rPr>
          <w:rFonts w:hint="eastAsia" w:asciiTheme="minorEastAsia" w:hAnsiTheme="minorEastAsia" w:eastAsiaTheme="minorEastAsia" w:cstheme="minorEastAsia"/>
          <w:color w:val="auto"/>
          <w:sz w:val="34"/>
          <w:szCs w:val="34"/>
          <w:lang w:val="en-US" w:eastAsia="zh-CN"/>
        </w:rPr>
        <w:t>乙方在生产、运输、安装等过程中应该符合安全管理规定，负责生产、运输、安装现场和人员的所有安全责任。</w:t>
      </w:r>
    </w:p>
    <w:p>
      <w:pPr>
        <w:keepNext w:val="0"/>
        <w:keepLines w:val="0"/>
        <w:pageBreakBefore w:val="0"/>
        <w:widowControl w:val="0"/>
        <w:kinsoku/>
        <w:wordWrap/>
        <w:overflowPunct/>
        <w:topLinePunct w:val="0"/>
        <w:autoSpaceDE/>
        <w:autoSpaceDN/>
        <w:bidi w:val="0"/>
        <w:adjustRightInd/>
        <w:spacing w:line="360" w:lineRule="auto"/>
        <w:ind w:left="0" w:leftChars="0" w:firstLine="680" w:firstLineChars="200"/>
        <w:jc w:val="left"/>
        <w:textAlignment w:val="auto"/>
        <w:rPr>
          <w:rFonts w:hint="eastAsia" w:asciiTheme="minorEastAsia" w:hAnsiTheme="minorEastAsia" w:eastAsiaTheme="minorEastAsia" w:cstheme="minorEastAsia"/>
          <w:sz w:val="34"/>
          <w:szCs w:val="34"/>
        </w:rPr>
      </w:pPr>
    </w:p>
    <w:p>
      <w:pPr>
        <w:rPr>
          <w:rFonts w:hint="eastAsia" w:asciiTheme="minorEastAsia" w:hAnsiTheme="minorEastAsia" w:eastAsiaTheme="minorEastAsia" w:cstheme="minorEastAsia"/>
          <w:b/>
          <w:bCs/>
          <w:sz w:val="34"/>
          <w:szCs w:val="34"/>
        </w:rPr>
      </w:pPr>
      <w:r>
        <w:rPr>
          <w:rFonts w:hint="eastAsia" w:asciiTheme="minorEastAsia" w:hAnsiTheme="minorEastAsia" w:cstheme="minorEastAsia"/>
          <w:b/>
          <w:bCs/>
          <w:sz w:val="34"/>
          <w:szCs w:val="34"/>
          <w:lang w:val="en-US" w:eastAsia="zh-CN"/>
        </w:rPr>
        <w:t xml:space="preserve">第六条 </w:t>
      </w:r>
      <w:r>
        <w:rPr>
          <w:rFonts w:hint="eastAsia" w:asciiTheme="minorEastAsia" w:hAnsiTheme="minorEastAsia" w:eastAsiaTheme="minorEastAsia" w:cstheme="minorEastAsia"/>
          <w:b/>
          <w:bCs/>
          <w:sz w:val="34"/>
          <w:szCs w:val="34"/>
        </w:rPr>
        <w:t>违约责任</w:t>
      </w:r>
    </w:p>
    <w:p>
      <w:pPr>
        <w:ind w:firstLine="680" w:firstLineChars="200"/>
        <w:rPr>
          <w:rFonts w:hint="eastAsia" w:asciiTheme="minorEastAsia" w:hAnsiTheme="minorEastAsia" w:eastAsiaTheme="minorEastAsia" w:cstheme="minorEastAsia"/>
          <w:sz w:val="34"/>
          <w:szCs w:val="34"/>
        </w:rPr>
      </w:pPr>
      <w:r>
        <w:rPr>
          <w:rFonts w:hint="eastAsia" w:asciiTheme="minorEastAsia" w:hAnsiTheme="minorEastAsia" w:cstheme="minorEastAsia"/>
          <w:sz w:val="34"/>
          <w:szCs w:val="34"/>
          <w:lang w:val="en-US" w:eastAsia="zh-CN"/>
        </w:rPr>
        <w:t>6</w:t>
      </w:r>
      <w:r>
        <w:rPr>
          <w:rFonts w:hint="eastAsia" w:asciiTheme="minorEastAsia" w:hAnsiTheme="minorEastAsia" w:eastAsiaTheme="minorEastAsia" w:cstheme="minorEastAsia"/>
          <w:sz w:val="34"/>
          <w:szCs w:val="34"/>
          <w:lang w:val="en-US" w:eastAsia="zh-CN"/>
        </w:rPr>
        <w:t>.1</w:t>
      </w:r>
      <w:r>
        <w:rPr>
          <w:rFonts w:hint="eastAsia" w:asciiTheme="minorEastAsia" w:hAnsiTheme="minorEastAsia" w:eastAsiaTheme="minorEastAsia" w:cstheme="minorEastAsia"/>
          <w:sz w:val="34"/>
          <w:szCs w:val="34"/>
        </w:rPr>
        <w:t>甲方逾期付款的，每逾期1天，按逾期付款金额的0.5%向乙方支付违约金；逾期超过30天，乙方有权暂停供货或解除合同。</w:t>
      </w:r>
    </w:p>
    <w:p>
      <w:pPr>
        <w:ind w:firstLine="680" w:firstLineChars="200"/>
        <w:rPr>
          <w:rFonts w:hint="eastAsia" w:asciiTheme="minorEastAsia" w:hAnsiTheme="minorEastAsia" w:eastAsiaTheme="minorEastAsia" w:cstheme="minorEastAsia"/>
          <w:sz w:val="34"/>
          <w:szCs w:val="34"/>
        </w:rPr>
      </w:pPr>
      <w:r>
        <w:rPr>
          <w:rFonts w:hint="eastAsia" w:asciiTheme="minorEastAsia" w:hAnsiTheme="minorEastAsia" w:cstheme="minorEastAsia"/>
          <w:sz w:val="34"/>
          <w:szCs w:val="34"/>
          <w:lang w:val="en-US" w:eastAsia="zh-CN"/>
        </w:rPr>
        <w:t>6</w:t>
      </w:r>
      <w:r>
        <w:rPr>
          <w:rFonts w:hint="eastAsia" w:asciiTheme="minorEastAsia" w:hAnsiTheme="minorEastAsia" w:eastAsiaTheme="minorEastAsia" w:cstheme="minorEastAsia"/>
          <w:sz w:val="34"/>
          <w:szCs w:val="34"/>
          <w:lang w:val="en-US" w:eastAsia="zh-CN"/>
        </w:rPr>
        <w:t>.2</w:t>
      </w:r>
      <w:r>
        <w:rPr>
          <w:rFonts w:hint="eastAsia" w:asciiTheme="minorEastAsia" w:hAnsiTheme="minorEastAsia" w:eastAsiaTheme="minorEastAsia" w:cstheme="minorEastAsia"/>
          <w:sz w:val="34"/>
          <w:szCs w:val="34"/>
        </w:rPr>
        <w:t>乙方逾期交货或整改的，每逾期1天，按合同总金额的</w:t>
      </w:r>
      <w:r>
        <w:rPr>
          <w:rFonts w:hint="eastAsia" w:asciiTheme="minorEastAsia" w:hAnsiTheme="minorEastAsia" w:eastAsiaTheme="minorEastAsia" w:cstheme="minorEastAsia"/>
          <w:sz w:val="34"/>
          <w:szCs w:val="34"/>
          <w:lang w:val="en-US" w:eastAsia="zh-CN"/>
        </w:rPr>
        <w:t>1</w:t>
      </w:r>
      <w:r>
        <w:rPr>
          <w:rFonts w:hint="eastAsia" w:asciiTheme="minorEastAsia" w:hAnsiTheme="minorEastAsia" w:eastAsiaTheme="minorEastAsia" w:cstheme="minorEastAsia"/>
          <w:sz w:val="34"/>
          <w:szCs w:val="34"/>
        </w:rPr>
        <w:t>%向甲方支付违约金；逾期超过15天，甲方有权解除合同，乙方需退还已收款项并赔偿甲方合同总金额20%的损失。</w:t>
      </w:r>
    </w:p>
    <w:p>
      <w:pPr>
        <w:ind w:firstLine="680" w:firstLineChars="200"/>
        <w:rPr>
          <w:rFonts w:hint="eastAsia" w:asciiTheme="minorEastAsia" w:hAnsiTheme="minorEastAsia" w:eastAsiaTheme="minorEastAsia" w:cstheme="minorEastAsia"/>
          <w:sz w:val="34"/>
          <w:szCs w:val="34"/>
        </w:rPr>
      </w:pPr>
      <w:r>
        <w:rPr>
          <w:rFonts w:hint="eastAsia" w:asciiTheme="minorEastAsia" w:hAnsiTheme="minorEastAsia" w:cstheme="minorEastAsia"/>
          <w:sz w:val="34"/>
          <w:szCs w:val="34"/>
          <w:lang w:val="en-US" w:eastAsia="zh-CN"/>
        </w:rPr>
        <w:t>6</w:t>
      </w:r>
      <w:r>
        <w:rPr>
          <w:rFonts w:hint="eastAsia" w:asciiTheme="minorEastAsia" w:hAnsiTheme="minorEastAsia" w:eastAsiaTheme="minorEastAsia" w:cstheme="minorEastAsia"/>
          <w:sz w:val="34"/>
          <w:szCs w:val="34"/>
          <w:lang w:val="en-US" w:eastAsia="zh-CN"/>
        </w:rPr>
        <w:t>.3</w:t>
      </w:r>
      <w:r>
        <w:rPr>
          <w:rFonts w:hint="eastAsia" w:asciiTheme="minorEastAsia" w:hAnsiTheme="minorEastAsia" w:eastAsiaTheme="minorEastAsia" w:cstheme="minorEastAsia"/>
          <w:sz w:val="34"/>
          <w:szCs w:val="34"/>
        </w:rPr>
        <w:t>乙方提供的家具质量不符合约定的，甲方有权要求退货、更换或降价，乙方需赔偿甲方因此产生的实际损失。</w:t>
      </w:r>
    </w:p>
    <w:p>
      <w:pPr>
        <w:ind w:firstLine="680" w:firstLineChars="200"/>
        <w:rPr>
          <w:rFonts w:hint="eastAsia" w:asciiTheme="minorEastAsia" w:hAnsiTheme="minorEastAsia" w:eastAsiaTheme="minorEastAsia" w:cstheme="minorEastAsia"/>
          <w:sz w:val="34"/>
          <w:szCs w:val="34"/>
        </w:rPr>
      </w:pPr>
      <w:r>
        <w:rPr>
          <w:rFonts w:hint="eastAsia" w:asciiTheme="minorEastAsia" w:hAnsiTheme="minorEastAsia" w:cstheme="minorEastAsia"/>
          <w:sz w:val="34"/>
          <w:szCs w:val="34"/>
          <w:lang w:val="en-US" w:eastAsia="zh-CN"/>
        </w:rPr>
        <w:t>6.</w:t>
      </w:r>
      <w:r>
        <w:rPr>
          <w:rFonts w:hint="eastAsia" w:asciiTheme="minorEastAsia" w:hAnsiTheme="minorEastAsia" w:eastAsiaTheme="minorEastAsia" w:cstheme="minorEastAsia"/>
          <w:sz w:val="34"/>
          <w:szCs w:val="34"/>
        </w:rPr>
        <w:t>4乙方在</w:t>
      </w:r>
      <w:r>
        <w:rPr>
          <w:rFonts w:hint="eastAsia" w:asciiTheme="minorEastAsia" w:hAnsiTheme="minorEastAsia" w:cstheme="minorEastAsia"/>
          <w:sz w:val="34"/>
          <w:szCs w:val="34"/>
          <w:lang w:val="en-US" w:eastAsia="zh-CN"/>
        </w:rPr>
        <w:t>提供服务</w:t>
      </w:r>
      <w:r>
        <w:rPr>
          <w:rFonts w:hint="eastAsia" w:asciiTheme="minorEastAsia" w:hAnsiTheme="minorEastAsia" w:eastAsiaTheme="minorEastAsia" w:cstheme="minorEastAsia"/>
          <w:sz w:val="34"/>
          <w:szCs w:val="34"/>
        </w:rPr>
        <w:t>过程中乙方工作人员发生任何安全事故，包括但不限于人身伤害、财产损失等，或对甲方人员、其他任何第三方造成人身损害或财产损失的，概由乙方承担全部责任，与甲方无关。若甲方因此先行赔付的，甲方有权向乙方追偿。</w:t>
      </w:r>
    </w:p>
    <w:p>
      <w:pPr>
        <w:ind w:firstLine="680" w:firstLineChars="200"/>
        <w:rPr>
          <w:rFonts w:hint="eastAsia" w:asciiTheme="minorEastAsia" w:hAnsiTheme="minorEastAsia" w:eastAsiaTheme="minorEastAsia" w:cstheme="minorEastAsia"/>
          <w:sz w:val="34"/>
          <w:szCs w:val="34"/>
        </w:rPr>
      </w:pPr>
      <w:r>
        <w:rPr>
          <w:rFonts w:hint="eastAsia" w:asciiTheme="minorEastAsia" w:hAnsiTheme="minorEastAsia" w:cstheme="minorEastAsia"/>
          <w:sz w:val="34"/>
          <w:szCs w:val="34"/>
          <w:lang w:val="en-US" w:eastAsia="zh-CN"/>
        </w:rPr>
        <w:t>6</w:t>
      </w:r>
      <w:r>
        <w:rPr>
          <w:rFonts w:hint="eastAsia" w:asciiTheme="minorEastAsia" w:hAnsiTheme="minorEastAsia" w:eastAsiaTheme="minorEastAsia" w:cstheme="minorEastAsia"/>
          <w:sz w:val="34"/>
          <w:szCs w:val="34"/>
        </w:rPr>
        <w:t>.5乙方必须积极按合同约定提供质量保修服务，如果乙方怠于或者拒绝提供质保服务并给甲方造成损失的，甲方有权终止合同并向乙方追究相关责任。</w:t>
      </w:r>
    </w:p>
    <w:p>
      <w:pPr>
        <w:rPr>
          <w:rFonts w:hint="eastAsia" w:asciiTheme="minorEastAsia" w:hAnsiTheme="minorEastAsia" w:eastAsiaTheme="minorEastAsia" w:cstheme="minorEastAsia"/>
          <w:sz w:val="34"/>
          <w:szCs w:val="34"/>
        </w:rPr>
      </w:pPr>
    </w:p>
    <w:p>
      <w:pPr>
        <w:rPr>
          <w:rFonts w:hint="eastAsia" w:asciiTheme="minorEastAsia" w:hAnsiTheme="minorEastAsia" w:eastAsiaTheme="minorEastAsia" w:cstheme="minorEastAsia"/>
          <w:b/>
          <w:bCs/>
          <w:sz w:val="34"/>
          <w:szCs w:val="34"/>
        </w:rPr>
      </w:pPr>
      <w:r>
        <w:rPr>
          <w:rFonts w:hint="eastAsia" w:asciiTheme="minorEastAsia" w:hAnsiTheme="minorEastAsia" w:cstheme="minorEastAsia"/>
          <w:b/>
          <w:bCs/>
          <w:sz w:val="34"/>
          <w:szCs w:val="34"/>
          <w:lang w:val="en-US" w:eastAsia="zh-CN"/>
        </w:rPr>
        <w:t xml:space="preserve">第七条 </w:t>
      </w:r>
      <w:r>
        <w:rPr>
          <w:rFonts w:hint="eastAsia" w:asciiTheme="minorEastAsia" w:hAnsiTheme="minorEastAsia" w:eastAsiaTheme="minorEastAsia" w:cstheme="minorEastAsia"/>
          <w:b/>
          <w:bCs/>
          <w:sz w:val="34"/>
          <w:szCs w:val="34"/>
        </w:rPr>
        <w:t>其他约定</w:t>
      </w:r>
    </w:p>
    <w:p>
      <w:pPr>
        <w:ind w:firstLine="680" w:firstLineChars="200"/>
        <w:rPr>
          <w:rFonts w:hint="eastAsia" w:asciiTheme="minorEastAsia" w:hAnsiTheme="minorEastAsia" w:eastAsiaTheme="minorEastAsia" w:cstheme="minorEastAsia"/>
          <w:sz w:val="34"/>
          <w:szCs w:val="34"/>
        </w:rPr>
      </w:pPr>
      <w:r>
        <w:rPr>
          <w:rFonts w:hint="eastAsia" w:asciiTheme="minorEastAsia" w:hAnsiTheme="minorEastAsia" w:cstheme="minorEastAsia"/>
          <w:sz w:val="34"/>
          <w:szCs w:val="34"/>
          <w:lang w:val="en-US" w:eastAsia="zh-CN"/>
        </w:rPr>
        <w:t>7.1</w:t>
      </w:r>
      <w:r>
        <w:rPr>
          <w:rFonts w:hint="eastAsia" w:asciiTheme="minorEastAsia" w:hAnsiTheme="minorEastAsia" w:eastAsiaTheme="minorEastAsia" w:cstheme="minorEastAsia"/>
          <w:sz w:val="34"/>
          <w:szCs w:val="34"/>
        </w:rPr>
        <w:t>本合同附件《</w:t>
      </w:r>
      <w:bookmarkStart w:id="0" w:name="OLE_LINK1"/>
      <w:r>
        <w:rPr>
          <w:rFonts w:hint="eastAsia" w:asciiTheme="minorEastAsia" w:hAnsiTheme="minorEastAsia" w:eastAsiaTheme="minorEastAsia" w:cstheme="minorEastAsia"/>
          <w:sz w:val="34"/>
          <w:szCs w:val="34"/>
          <w:lang w:val="en-US" w:eastAsia="zh-CN"/>
        </w:rPr>
        <w:t>南方财经大厦国际路演中心</w:t>
      </w:r>
      <w:bookmarkEnd w:id="0"/>
      <w:r>
        <w:rPr>
          <w:rFonts w:hint="eastAsia" w:asciiTheme="minorEastAsia" w:hAnsiTheme="minorEastAsia" w:eastAsiaTheme="minorEastAsia" w:cstheme="minorEastAsia"/>
          <w:sz w:val="34"/>
          <w:szCs w:val="34"/>
        </w:rPr>
        <w:t>家具采购清单》是本合同不可分割的一部分，与本合同具有同等法律效力。</w:t>
      </w:r>
    </w:p>
    <w:p>
      <w:pPr>
        <w:ind w:firstLine="680" w:firstLineChars="200"/>
        <w:rPr>
          <w:rFonts w:hint="eastAsia" w:asciiTheme="minorEastAsia" w:hAnsiTheme="minorEastAsia" w:eastAsiaTheme="minorEastAsia" w:cstheme="minorEastAsia"/>
          <w:sz w:val="34"/>
          <w:szCs w:val="34"/>
        </w:rPr>
      </w:pPr>
      <w:r>
        <w:rPr>
          <w:rFonts w:hint="eastAsia" w:asciiTheme="minorEastAsia" w:hAnsiTheme="minorEastAsia" w:cstheme="minorEastAsia"/>
          <w:sz w:val="34"/>
          <w:szCs w:val="34"/>
          <w:lang w:val="en-US" w:eastAsia="zh-CN"/>
        </w:rPr>
        <w:t>7.2</w:t>
      </w:r>
      <w:r>
        <w:rPr>
          <w:rFonts w:hint="eastAsia" w:asciiTheme="minorEastAsia" w:hAnsiTheme="minorEastAsia" w:eastAsiaTheme="minorEastAsia" w:cstheme="minorEastAsia"/>
          <w:sz w:val="34"/>
          <w:szCs w:val="34"/>
        </w:rPr>
        <w:t>因本合同产生的争议，双方应协商解决；协商不成的，提交甲方所在地人民法院诉讼解决。</w:t>
      </w:r>
    </w:p>
    <w:p>
      <w:pPr>
        <w:ind w:firstLine="680" w:firstLineChars="200"/>
        <w:rPr>
          <w:rFonts w:hint="eastAsia" w:asciiTheme="minorEastAsia" w:hAnsiTheme="minorEastAsia" w:eastAsiaTheme="minorEastAsia" w:cstheme="minorEastAsia"/>
          <w:sz w:val="34"/>
          <w:szCs w:val="34"/>
        </w:rPr>
      </w:pPr>
      <w:r>
        <w:rPr>
          <w:rFonts w:hint="eastAsia" w:asciiTheme="minorEastAsia" w:hAnsiTheme="minorEastAsia" w:cstheme="minorEastAsia"/>
          <w:sz w:val="34"/>
          <w:szCs w:val="34"/>
          <w:lang w:val="en-US" w:eastAsia="zh-CN"/>
        </w:rPr>
        <w:t>7.3</w:t>
      </w:r>
      <w:r>
        <w:rPr>
          <w:rFonts w:hint="eastAsia" w:asciiTheme="minorEastAsia" w:hAnsiTheme="minorEastAsia" w:eastAsiaTheme="minorEastAsia" w:cstheme="minorEastAsia"/>
          <w:sz w:val="34"/>
          <w:szCs w:val="34"/>
        </w:rPr>
        <w:t>本合同一式</w:t>
      </w:r>
      <w:r>
        <w:rPr>
          <w:rFonts w:hint="eastAsia" w:asciiTheme="minorEastAsia" w:hAnsiTheme="minorEastAsia" w:eastAsiaTheme="minorEastAsia" w:cstheme="minorEastAsia"/>
          <w:sz w:val="34"/>
          <w:szCs w:val="34"/>
          <w:lang w:val="en-US" w:eastAsia="zh-CN"/>
        </w:rPr>
        <w:t>肆</w:t>
      </w:r>
      <w:r>
        <w:rPr>
          <w:rFonts w:hint="eastAsia" w:asciiTheme="minorEastAsia" w:hAnsiTheme="minorEastAsia" w:eastAsiaTheme="minorEastAsia" w:cstheme="minorEastAsia"/>
          <w:sz w:val="34"/>
          <w:szCs w:val="34"/>
        </w:rPr>
        <w:t>份，甲乙双方各执</w:t>
      </w:r>
      <w:r>
        <w:rPr>
          <w:rFonts w:hint="eastAsia" w:asciiTheme="minorEastAsia" w:hAnsiTheme="minorEastAsia" w:cstheme="minorEastAsia"/>
          <w:sz w:val="34"/>
          <w:szCs w:val="34"/>
          <w:lang w:val="en-US" w:eastAsia="zh-CN"/>
        </w:rPr>
        <w:t>贰</w:t>
      </w:r>
      <w:r>
        <w:rPr>
          <w:rFonts w:hint="eastAsia" w:asciiTheme="minorEastAsia" w:hAnsiTheme="minorEastAsia" w:eastAsiaTheme="minorEastAsia" w:cstheme="minorEastAsia"/>
          <w:sz w:val="34"/>
          <w:szCs w:val="34"/>
        </w:rPr>
        <w:t>份，自双方签字盖章之日起生效。</w:t>
      </w:r>
    </w:p>
    <w:p>
      <w:pPr>
        <w:rPr>
          <w:rFonts w:hint="eastAsia" w:asciiTheme="minorEastAsia" w:hAnsiTheme="minorEastAsia" w:eastAsiaTheme="minorEastAsia" w:cstheme="minorEastAsia"/>
          <w:sz w:val="34"/>
          <w:szCs w:val="34"/>
        </w:rPr>
      </w:pPr>
    </w:p>
    <w:p>
      <w:pPr>
        <w:rPr>
          <w:rFonts w:hint="eastAsia" w:asciiTheme="minorEastAsia" w:hAnsiTheme="minorEastAsia" w:eastAsiaTheme="minorEastAsia" w:cstheme="minorEastAsia"/>
          <w:sz w:val="34"/>
          <w:szCs w:val="34"/>
        </w:rPr>
      </w:pPr>
      <w:r>
        <w:rPr>
          <w:rFonts w:hint="eastAsia" w:asciiTheme="minorEastAsia" w:hAnsiTheme="minorEastAsia" w:eastAsiaTheme="minorEastAsia" w:cstheme="minorEastAsia"/>
          <w:sz w:val="34"/>
          <w:szCs w:val="34"/>
        </w:rPr>
        <w:t>甲方（盖章）：____________________</w:t>
      </w:r>
    </w:p>
    <w:p>
      <w:pPr>
        <w:rPr>
          <w:rFonts w:hint="eastAsia" w:asciiTheme="minorEastAsia" w:hAnsiTheme="minorEastAsia" w:eastAsiaTheme="minorEastAsia" w:cstheme="minorEastAsia"/>
          <w:sz w:val="34"/>
          <w:szCs w:val="34"/>
        </w:rPr>
      </w:pPr>
      <w:r>
        <w:rPr>
          <w:rFonts w:hint="eastAsia" w:asciiTheme="minorEastAsia" w:hAnsiTheme="minorEastAsia" w:eastAsiaTheme="minorEastAsia" w:cstheme="minorEastAsia"/>
          <w:sz w:val="34"/>
          <w:szCs w:val="34"/>
        </w:rPr>
        <w:t>法定代表人/授权代表（签字）：________</w:t>
      </w:r>
    </w:p>
    <w:p>
      <w:pPr>
        <w:rPr>
          <w:rFonts w:hint="eastAsia" w:asciiTheme="minorEastAsia" w:hAnsiTheme="minorEastAsia" w:eastAsiaTheme="minorEastAsia" w:cstheme="minorEastAsia"/>
          <w:sz w:val="34"/>
          <w:szCs w:val="34"/>
        </w:rPr>
      </w:pPr>
      <w:r>
        <w:rPr>
          <w:rFonts w:hint="eastAsia" w:asciiTheme="minorEastAsia" w:hAnsiTheme="minorEastAsia" w:eastAsiaTheme="minorEastAsia" w:cstheme="minorEastAsia"/>
          <w:sz w:val="34"/>
          <w:szCs w:val="34"/>
        </w:rPr>
        <w:t>日期：______年____月____日</w:t>
      </w:r>
    </w:p>
    <w:p>
      <w:pPr>
        <w:rPr>
          <w:rFonts w:hint="eastAsia" w:asciiTheme="minorEastAsia" w:hAnsiTheme="minorEastAsia" w:eastAsiaTheme="minorEastAsia" w:cstheme="minorEastAsia"/>
          <w:sz w:val="34"/>
          <w:szCs w:val="34"/>
        </w:rPr>
      </w:pPr>
    </w:p>
    <w:p>
      <w:pPr>
        <w:rPr>
          <w:rFonts w:hint="eastAsia" w:asciiTheme="minorEastAsia" w:hAnsiTheme="minorEastAsia" w:eastAsiaTheme="minorEastAsia" w:cstheme="minorEastAsia"/>
          <w:sz w:val="34"/>
          <w:szCs w:val="34"/>
        </w:rPr>
      </w:pPr>
      <w:r>
        <w:rPr>
          <w:rFonts w:hint="eastAsia" w:asciiTheme="minorEastAsia" w:hAnsiTheme="minorEastAsia" w:eastAsiaTheme="minorEastAsia" w:cstheme="minorEastAsia"/>
          <w:sz w:val="34"/>
          <w:szCs w:val="34"/>
        </w:rPr>
        <w:t>乙方（盖章）：____________________</w:t>
      </w:r>
    </w:p>
    <w:p>
      <w:pPr>
        <w:rPr>
          <w:rFonts w:hint="eastAsia" w:asciiTheme="minorEastAsia" w:hAnsiTheme="minorEastAsia" w:eastAsiaTheme="minorEastAsia" w:cstheme="minorEastAsia"/>
          <w:sz w:val="34"/>
          <w:szCs w:val="34"/>
        </w:rPr>
      </w:pPr>
      <w:r>
        <w:rPr>
          <w:rFonts w:hint="eastAsia" w:asciiTheme="minorEastAsia" w:hAnsiTheme="minorEastAsia" w:eastAsiaTheme="minorEastAsia" w:cstheme="minorEastAsia"/>
          <w:sz w:val="34"/>
          <w:szCs w:val="34"/>
        </w:rPr>
        <w:t>法定代表人/授权代表（签字）：________</w:t>
      </w:r>
    </w:p>
    <w:p>
      <w:pPr>
        <w:rPr>
          <w:rFonts w:hint="eastAsia" w:asciiTheme="minorEastAsia" w:hAnsiTheme="minorEastAsia" w:eastAsiaTheme="minorEastAsia" w:cstheme="minorEastAsia"/>
          <w:sz w:val="34"/>
          <w:szCs w:val="34"/>
        </w:rPr>
      </w:pPr>
      <w:r>
        <w:rPr>
          <w:rFonts w:hint="eastAsia" w:asciiTheme="minorEastAsia" w:hAnsiTheme="minorEastAsia" w:eastAsiaTheme="minorEastAsia" w:cstheme="minorEastAsia"/>
          <w:sz w:val="34"/>
          <w:szCs w:val="34"/>
        </w:rPr>
        <w:t>日期：______年____月____日</w:t>
      </w:r>
    </w:p>
    <w:p>
      <w:pPr>
        <w:rPr>
          <w:rFonts w:hint="eastAsia" w:asciiTheme="minorEastAsia" w:hAnsiTheme="minorEastAsia" w:eastAsiaTheme="minorEastAsia" w:cstheme="minorEastAsia"/>
          <w:sz w:val="34"/>
          <w:szCs w:val="34"/>
        </w:rPr>
      </w:pPr>
    </w:p>
    <w:p>
      <w:pPr>
        <w:rPr>
          <w:rFonts w:hint="eastAsia" w:asciiTheme="minorEastAsia" w:hAnsiTheme="minorEastAsia" w:eastAsiaTheme="minorEastAsia" w:cstheme="minorEastAsia"/>
          <w:sz w:val="34"/>
          <w:szCs w:val="34"/>
        </w:rPr>
      </w:pPr>
      <w:r>
        <w:rPr>
          <w:rFonts w:hint="eastAsia" w:asciiTheme="minorEastAsia" w:hAnsiTheme="minorEastAsia" w:eastAsiaTheme="minorEastAsia" w:cstheme="minorEastAsia"/>
          <w:sz w:val="34"/>
          <w:szCs w:val="34"/>
        </w:rPr>
        <w:t>附件：《</w:t>
      </w:r>
      <w:r>
        <w:rPr>
          <w:rFonts w:hint="eastAsia" w:asciiTheme="minorEastAsia" w:hAnsiTheme="minorEastAsia" w:eastAsiaTheme="minorEastAsia" w:cstheme="minorEastAsia"/>
          <w:sz w:val="34"/>
          <w:szCs w:val="34"/>
          <w:lang w:val="en-US" w:eastAsia="zh-CN"/>
        </w:rPr>
        <w:t>南方财经大厦国际路演中心</w:t>
      </w:r>
      <w:r>
        <w:rPr>
          <w:rFonts w:hint="eastAsia" w:asciiTheme="minorEastAsia" w:hAnsiTheme="minorEastAsia" w:eastAsiaTheme="minorEastAsia" w:cstheme="minorEastAsia"/>
          <w:sz w:val="34"/>
          <w:szCs w:val="34"/>
        </w:rPr>
        <w:t>家具采购清单》</w:t>
      </w:r>
    </w:p>
    <w:p>
      <w:pPr>
        <w:spacing w:line="420" w:lineRule="exact"/>
        <w:ind w:left="420"/>
        <w:rPr>
          <w:rFonts w:hint="eastAsia" w:asciiTheme="minorEastAsia" w:hAnsiTheme="minorEastAsia" w:eastAsiaTheme="minorEastAsia" w:cstheme="minorEastAsia"/>
          <w:color w:val="auto"/>
          <w:sz w:val="34"/>
          <w:szCs w:val="34"/>
        </w:rPr>
      </w:pPr>
    </w:p>
    <w:p>
      <w:pPr>
        <w:spacing w:line="420" w:lineRule="exact"/>
        <w:ind w:left="420"/>
        <w:rPr>
          <w:rFonts w:hint="eastAsia" w:asciiTheme="minorEastAsia" w:hAnsiTheme="minorEastAsia" w:eastAsiaTheme="minorEastAsia" w:cstheme="minorEastAsia"/>
          <w:color w:val="auto"/>
          <w:sz w:val="34"/>
          <w:szCs w:val="34"/>
        </w:rPr>
      </w:pPr>
    </w:p>
    <w:p>
      <w:pPr>
        <w:spacing w:line="420" w:lineRule="exact"/>
        <w:ind w:left="420"/>
        <w:rPr>
          <w:rFonts w:hint="eastAsia" w:asciiTheme="minorEastAsia" w:hAnsiTheme="minorEastAsia" w:eastAsiaTheme="minorEastAsia" w:cstheme="minorEastAsia"/>
          <w:color w:val="auto"/>
          <w:sz w:val="34"/>
          <w:szCs w:val="34"/>
        </w:rPr>
      </w:pPr>
    </w:p>
    <w:tbl>
      <w:tblPr>
        <w:tblStyle w:val="7"/>
        <w:tblpPr w:leftFromText="180" w:rightFromText="180" w:vertAnchor="text" w:horzAnchor="margin" w:tblpX="-572" w:tblpY="587"/>
        <w:tblW w:w="10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2"/>
        <w:gridCol w:w="4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5822" w:type="dxa"/>
          </w:tcPr>
          <w:p>
            <w:pPr>
              <w:tabs>
                <w:tab w:val="left" w:pos="0"/>
              </w:tabs>
              <w:spacing w:line="360" w:lineRule="auto"/>
              <w:ind w:left="1562" w:hanging="2219" w:hangingChars="650"/>
              <w:rPr>
                <w:rFonts w:hint="eastAsia" w:asciiTheme="minorEastAsia" w:hAnsiTheme="minorEastAsia" w:eastAsiaTheme="minorEastAsia" w:cstheme="minorEastAsia"/>
                <w:b/>
                <w:bCs/>
                <w:color w:val="auto"/>
                <w:sz w:val="34"/>
                <w:szCs w:val="34"/>
              </w:rPr>
            </w:pPr>
            <w:r>
              <w:rPr>
                <w:rFonts w:hint="eastAsia" w:asciiTheme="minorEastAsia" w:hAnsiTheme="minorEastAsia" w:eastAsiaTheme="minorEastAsia" w:cstheme="minorEastAsia"/>
                <w:b/>
                <w:bCs/>
                <w:color w:val="auto"/>
                <w:sz w:val="34"/>
                <w:szCs w:val="34"/>
              </w:rPr>
              <w:t>甲方（盖章）：广东</w:t>
            </w:r>
            <w:r>
              <w:rPr>
                <w:rFonts w:hint="eastAsia" w:asciiTheme="minorEastAsia" w:hAnsiTheme="minorEastAsia" w:eastAsiaTheme="minorEastAsia" w:cstheme="minorEastAsia"/>
                <w:b/>
                <w:color w:val="auto"/>
                <w:sz w:val="34"/>
                <w:szCs w:val="34"/>
              </w:rPr>
              <w:t>南方财经全媒体集团股份有限公司</w:t>
            </w:r>
          </w:p>
          <w:p>
            <w:pPr>
              <w:tabs>
                <w:tab w:val="left" w:pos="0"/>
              </w:tabs>
              <w:spacing w:line="360" w:lineRule="auto"/>
              <w:rPr>
                <w:rFonts w:hint="eastAsia" w:asciiTheme="minorEastAsia" w:hAnsiTheme="minorEastAsia" w:eastAsiaTheme="minorEastAsia" w:cstheme="minorEastAsia"/>
                <w:bCs/>
                <w:color w:val="auto"/>
                <w:sz w:val="34"/>
                <w:szCs w:val="34"/>
              </w:rPr>
            </w:pPr>
            <w:r>
              <w:rPr>
                <w:rFonts w:hint="eastAsia" w:asciiTheme="minorEastAsia" w:hAnsiTheme="minorEastAsia" w:eastAsiaTheme="minorEastAsia" w:cstheme="minorEastAsia"/>
                <w:bCs/>
                <w:color w:val="auto"/>
                <w:sz w:val="34"/>
                <w:szCs w:val="34"/>
              </w:rPr>
              <w:t>地址：越秀区广州大道中307号富力新天地中心50楼</w:t>
            </w:r>
          </w:p>
          <w:p>
            <w:pPr>
              <w:tabs>
                <w:tab w:val="left" w:pos="0"/>
              </w:tabs>
              <w:spacing w:line="360" w:lineRule="auto"/>
              <w:rPr>
                <w:rFonts w:hint="eastAsia" w:asciiTheme="minorEastAsia" w:hAnsiTheme="minorEastAsia" w:eastAsiaTheme="minorEastAsia" w:cstheme="minorEastAsia"/>
                <w:bCs/>
                <w:color w:val="auto"/>
                <w:sz w:val="34"/>
                <w:szCs w:val="34"/>
              </w:rPr>
            </w:pPr>
            <w:r>
              <w:rPr>
                <w:rFonts w:hint="eastAsia" w:asciiTheme="minorEastAsia" w:hAnsiTheme="minorEastAsia" w:eastAsiaTheme="minorEastAsia" w:cstheme="minorEastAsia"/>
                <w:bCs/>
                <w:color w:val="auto"/>
                <w:sz w:val="34"/>
                <w:szCs w:val="34"/>
              </w:rPr>
              <w:t>电话：</w:t>
            </w:r>
          </w:p>
          <w:p>
            <w:pPr>
              <w:rPr>
                <w:rFonts w:hint="eastAsia" w:asciiTheme="minorEastAsia" w:hAnsiTheme="minorEastAsia" w:eastAsiaTheme="minorEastAsia" w:cstheme="minorEastAsia"/>
                <w:b/>
                <w:bCs/>
                <w:color w:val="auto"/>
                <w:sz w:val="34"/>
                <w:szCs w:val="34"/>
              </w:rPr>
            </w:pPr>
            <w:r>
              <w:rPr>
                <w:rFonts w:hint="eastAsia" w:asciiTheme="minorEastAsia" w:hAnsiTheme="minorEastAsia" w:eastAsiaTheme="minorEastAsia" w:cstheme="minorEastAsia"/>
                <w:bCs/>
                <w:color w:val="auto"/>
                <w:sz w:val="34"/>
                <w:szCs w:val="34"/>
              </w:rPr>
              <w:t>签约代表：</w:t>
            </w:r>
          </w:p>
        </w:tc>
        <w:tc>
          <w:tcPr>
            <w:tcW w:w="4817" w:type="dxa"/>
          </w:tcPr>
          <w:p>
            <w:pPr>
              <w:tabs>
                <w:tab w:val="left" w:pos="0"/>
              </w:tabs>
              <w:spacing w:line="360" w:lineRule="auto"/>
              <w:rPr>
                <w:rFonts w:hint="eastAsia" w:asciiTheme="minorEastAsia" w:hAnsiTheme="minorEastAsia" w:eastAsiaTheme="minorEastAsia" w:cstheme="minorEastAsia"/>
                <w:b/>
                <w:bCs/>
                <w:color w:val="auto"/>
                <w:sz w:val="34"/>
                <w:szCs w:val="34"/>
              </w:rPr>
            </w:pPr>
            <w:r>
              <w:rPr>
                <w:rFonts w:hint="eastAsia" w:asciiTheme="minorEastAsia" w:hAnsiTheme="minorEastAsia" w:eastAsiaTheme="minorEastAsia" w:cstheme="minorEastAsia"/>
                <w:b/>
                <w:bCs/>
                <w:color w:val="auto"/>
                <w:sz w:val="34"/>
                <w:szCs w:val="34"/>
              </w:rPr>
              <w:t>乙方（盖章）：</w:t>
            </w:r>
          </w:p>
          <w:p>
            <w:pPr>
              <w:tabs>
                <w:tab w:val="left" w:pos="0"/>
              </w:tabs>
              <w:spacing w:line="360" w:lineRule="auto"/>
              <w:rPr>
                <w:rFonts w:hint="eastAsia" w:asciiTheme="minorEastAsia" w:hAnsiTheme="minorEastAsia" w:eastAsiaTheme="minorEastAsia" w:cstheme="minorEastAsia"/>
                <w:color w:val="auto"/>
                <w:sz w:val="34"/>
                <w:szCs w:val="34"/>
              </w:rPr>
            </w:pPr>
            <w:r>
              <w:rPr>
                <w:rFonts w:hint="eastAsia" w:asciiTheme="minorEastAsia" w:hAnsiTheme="minorEastAsia" w:eastAsiaTheme="minorEastAsia" w:cstheme="minorEastAsia"/>
                <w:color w:val="auto"/>
                <w:sz w:val="34"/>
                <w:szCs w:val="34"/>
              </w:rPr>
              <w:t>地址：</w:t>
            </w:r>
          </w:p>
          <w:p>
            <w:pPr>
              <w:tabs>
                <w:tab w:val="left" w:pos="0"/>
              </w:tabs>
              <w:spacing w:line="360" w:lineRule="auto"/>
              <w:rPr>
                <w:rFonts w:hint="eastAsia" w:asciiTheme="minorEastAsia" w:hAnsiTheme="minorEastAsia" w:eastAsiaTheme="minorEastAsia" w:cstheme="minorEastAsia"/>
                <w:color w:val="auto"/>
                <w:spacing w:val="20"/>
                <w:sz w:val="34"/>
                <w:szCs w:val="34"/>
              </w:rPr>
            </w:pPr>
            <w:r>
              <w:rPr>
                <w:rFonts w:hint="eastAsia" w:asciiTheme="minorEastAsia" w:hAnsiTheme="minorEastAsia" w:eastAsiaTheme="minorEastAsia" w:cstheme="minorEastAsia"/>
                <w:color w:val="auto"/>
                <w:sz w:val="34"/>
                <w:szCs w:val="34"/>
              </w:rPr>
              <w:t>电话：</w:t>
            </w:r>
          </w:p>
          <w:p>
            <w:pPr>
              <w:tabs>
                <w:tab w:val="left" w:pos="0"/>
              </w:tabs>
              <w:spacing w:line="360" w:lineRule="auto"/>
              <w:rPr>
                <w:rFonts w:hint="eastAsia" w:asciiTheme="minorEastAsia" w:hAnsiTheme="minorEastAsia" w:eastAsiaTheme="minorEastAsia" w:cstheme="minorEastAsia"/>
                <w:color w:val="auto"/>
                <w:sz w:val="34"/>
                <w:szCs w:val="34"/>
              </w:rPr>
            </w:pPr>
            <w:r>
              <w:rPr>
                <w:rFonts w:hint="eastAsia" w:asciiTheme="minorEastAsia" w:hAnsiTheme="minorEastAsia" w:eastAsiaTheme="minorEastAsia" w:cstheme="minorEastAsia"/>
                <w:color w:val="auto"/>
                <w:sz w:val="34"/>
                <w:szCs w:val="34"/>
              </w:rPr>
              <w:t>签约代表：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822" w:type="dxa"/>
          </w:tcPr>
          <w:p>
            <w:pPr>
              <w:tabs>
                <w:tab w:val="left" w:pos="0"/>
              </w:tabs>
              <w:spacing w:line="360" w:lineRule="auto"/>
              <w:rPr>
                <w:rFonts w:hint="eastAsia" w:asciiTheme="minorEastAsia" w:hAnsiTheme="minorEastAsia" w:eastAsiaTheme="minorEastAsia" w:cstheme="minorEastAsia"/>
                <w:color w:val="auto"/>
                <w:sz w:val="34"/>
                <w:szCs w:val="34"/>
              </w:rPr>
            </w:pPr>
            <w:r>
              <w:rPr>
                <w:rFonts w:hint="eastAsia" w:asciiTheme="minorEastAsia" w:hAnsiTheme="minorEastAsia" w:eastAsiaTheme="minorEastAsia" w:cstheme="minorEastAsia"/>
                <w:color w:val="auto"/>
                <w:sz w:val="34"/>
                <w:szCs w:val="34"/>
              </w:rPr>
              <w:t>签订日期：</w:t>
            </w:r>
            <w:r>
              <w:rPr>
                <w:rFonts w:hint="eastAsia" w:asciiTheme="minorEastAsia" w:hAnsiTheme="minorEastAsia" w:eastAsiaTheme="minorEastAsia" w:cstheme="minorEastAsia"/>
                <w:color w:val="auto"/>
                <w:sz w:val="34"/>
                <w:szCs w:val="34"/>
                <w:u w:val="single"/>
              </w:rPr>
              <w:t xml:space="preserve">      </w:t>
            </w:r>
            <w:r>
              <w:rPr>
                <w:rFonts w:hint="eastAsia" w:asciiTheme="minorEastAsia" w:hAnsiTheme="minorEastAsia" w:eastAsiaTheme="minorEastAsia" w:cstheme="minorEastAsia"/>
                <w:color w:val="auto"/>
                <w:sz w:val="34"/>
                <w:szCs w:val="34"/>
              </w:rPr>
              <w:t>年</w:t>
            </w:r>
            <w:r>
              <w:rPr>
                <w:rFonts w:hint="eastAsia" w:asciiTheme="minorEastAsia" w:hAnsiTheme="minorEastAsia" w:eastAsiaTheme="minorEastAsia" w:cstheme="minorEastAsia"/>
                <w:color w:val="auto"/>
                <w:sz w:val="34"/>
                <w:szCs w:val="34"/>
                <w:u w:val="single"/>
              </w:rPr>
              <w:t xml:space="preserve">    </w:t>
            </w:r>
            <w:r>
              <w:rPr>
                <w:rFonts w:hint="eastAsia" w:asciiTheme="minorEastAsia" w:hAnsiTheme="minorEastAsia" w:eastAsiaTheme="minorEastAsia" w:cstheme="minorEastAsia"/>
                <w:color w:val="auto"/>
                <w:sz w:val="34"/>
                <w:szCs w:val="34"/>
              </w:rPr>
              <w:t>月</w:t>
            </w:r>
            <w:r>
              <w:rPr>
                <w:rFonts w:hint="eastAsia" w:asciiTheme="minorEastAsia" w:hAnsiTheme="minorEastAsia" w:eastAsiaTheme="minorEastAsia" w:cstheme="minorEastAsia"/>
                <w:color w:val="auto"/>
                <w:sz w:val="34"/>
                <w:szCs w:val="34"/>
                <w:u w:val="single"/>
              </w:rPr>
              <w:t xml:space="preserve">    </w:t>
            </w:r>
            <w:r>
              <w:rPr>
                <w:rFonts w:hint="eastAsia" w:asciiTheme="minorEastAsia" w:hAnsiTheme="minorEastAsia" w:eastAsiaTheme="minorEastAsia" w:cstheme="minorEastAsia"/>
                <w:color w:val="auto"/>
                <w:sz w:val="34"/>
                <w:szCs w:val="34"/>
              </w:rPr>
              <w:t>日</w:t>
            </w:r>
          </w:p>
        </w:tc>
        <w:tc>
          <w:tcPr>
            <w:tcW w:w="4817" w:type="dxa"/>
          </w:tcPr>
          <w:p>
            <w:pPr>
              <w:tabs>
                <w:tab w:val="left" w:pos="0"/>
              </w:tabs>
              <w:spacing w:line="360" w:lineRule="auto"/>
              <w:rPr>
                <w:rFonts w:hint="eastAsia" w:asciiTheme="minorEastAsia" w:hAnsiTheme="minorEastAsia" w:eastAsiaTheme="minorEastAsia" w:cstheme="minorEastAsia"/>
                <w:color w:val="auto"/>
                <w:sz w:val="34"/>
                <w:szCs w:val="34"/>
              </w:rPr>
            </w:pPr>
            <w:r>
              <w:rPr>
                <w:rFonts w:hint="eastAsia" w:asciiTheme="minorEastAsia" w:hAnsiTheme="minorEastAsia" w:eastAsiaTheme="minorEastAsia" w:cstheme="minorEastAsia"/>
                <w:color w:val="auto"/>
                <w:sz w:val="34"/>
                <w:szCs w:val="34"/>
              </w:rPr>
              <w:t>签订日期：</w:t>
            </w:r>
            <w:r>
              <w:rPr>
                <w:rFonts w:hint="eastAsia" w:asciiTheme="minorEastAsia" w:hAnsiTheme="minorEastAsia" w:eastAsiaTheme="minorEastAsia" w:cstheme="minorEastAsia"/>
                <w:color w:val="auto"/>
                <w:sz w:val="34"/>
                <w:szCs w:val="34"/>
                <w:u w:val="single"/>
              </w:rPr>
              <w:t xml:space="preserve">    </w:t>
            </w:r>
            <w:r>
              <w:rPr>
                <w:rFonts w:hint="eastAsia" w:asciiTheme="minorEastAsia" w:hAnsiTheme="minorEastAsia" w:eastAsiaTheme="minorEastAsia" w:cstheme="minorEastAsia"/>
                <w:color w:val="auto"/>
                <w:sz w:val="34"/>
                <w:szCs w:val="34"/>
              </w:rPr>
              <w:t>年</w:t>
            </w:r>
            <w:r>
              <w:rPr>
                <w:rFonts w:hint="eastAsia" w:asciiTheme="minorEastAsia" w:hAnsiTheme="minorEastAsia" w:eastAsiaTheme="minorEastAsia" w:cstheme="minorEastAsia"/>
                <w:color w:val="auto"/>
                <w:sz w:val="34"/>
                <w:szCs w:val="34"/>
                <w:u w:val="single"/>
              </w:rPr>
              <w:t xml:space="preserve">    </w:t>
            </w:r>
            <w:r>
              <w:rPr>
                <w:rFonts w:hint="eastAsia" w:asciiTheme="minorEastAsia" w:hAnsiTheme="minorEastAsia" w:eastAsiaTheme="minorEastAsia" w:cstheme="minorEastAsia"/>
                <w:color w:val="auto"/>
                <w:sz w:val="34"/>
                <w:szCs w:val="34"/>
              </w:rPr>
              <w:t>月</w:t>
            </w:r>
            <w:r>
              <w:rPr>
                <w:rFonts w:hint="eastAsia" w:asciiTheme="minorEastAsia" w:hAnsiTheme="minorEastAsia" w:eastAsiaTheme="minorEastAsia" w:cstheme="minorEastAsia"/>
                <w:color w:val="auto"/>
                <w:sz w:val="34"/>
                <w:szCs w:val="34"/>
                <w:u w:val="single"/>
              </w:rPr>
              <w:t xml:space="preserve">    </w:t>
            </w:r>
            <w:r>
              <w:rPr>
                <w:rFonts w:hint="eastAsia" w:asciiTheme="minorEastAsia" w:hAnsiTheme="minorEastAsia" w:eastAsiaTheme="minorEastAsia" w:cstheme="minorEastAsia"/>
                <w:color w:val="auto"/>
                <w:sz w:val="34"/>
                <w:szCs w:val="34"/>
              </w:rPr>
              <w:t>日</w:t>
            </w:r>
          </w:p>
        </w:tc>
      </w:tr>
    </w:tbl>
    <w:p>
      <w:pPr>
        <w:pStyle w:val="2"/>
        <w:ind w:left="0" w:leftChars="0" w:firstLine="0" w:firstLineChars="0"/>
        <w:rPr>
          <w:rFonts w:hint="eastAsia" w:asciiTheme="minorEastAsia" w:hAnsiTheme="minorEastAsia" w:eastAsiaTheme="minorEastAsia" w:cstheme="minorEastAsia"/>
          <w:color w:val="auto"/>
          <w:sz w:val="34"/>
          <w:szCs w:val="34"/>
          <w:lang w:val="en-US" w:eastAsia="zh-CN"/>
        </w:rPr>
      </w:pPr>
    </w:p>
    <w:sectPr>
      <w:footerReference r:id="rId4" w:type="default"/>
      <w:pgSz w:w="11906" w:h="16838"/>
      <w:pgMar w:top="1440" w:right="1418" w:bottom="96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fWQwUAgAAFQ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qyklmins6Pzt6/n74/nHFwIdAGqtn8Nva+EZujemw6IHvYcyzt1V&#10;TsUbExHYAfXpCq/oAuExaDaZzXKYOGzDA/mzp3DrfHgrjCJRKKjD/hKs7LjxoXcdXGI1bdaNlGmH&#10;UpO2oNOXr/M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V9ZDB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0320D"/>
    <w:multiLevelType w:val="singleLevel"/>
    <w:tmpl w:val="954032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A3"/>
    <w:rsid w:val="000715B9"/>
    <w:rsid w:val="00081862"/>
    <w:rsid w:val="00082A65"/>
    <w:rsid w:val="000C0429"/>
    <w:rsid w:val="000D709F"/>
    <w:rsid w:val="00230392"/>
    <w:rsid w:val="002D3BB5"/>
    <w:rsid w:val="00376E89"/>
    <w:rsid w:val="004445C5"/>
    <w:rsid w:val="00446904"/>
    <w:rsid w:val="004B4BE8"/>
    <w:rsid w:val="0050469C"/>
    <w:rsid w:val="0051231C"/>
    <w:rsid w:val="00517E11"/>
    <w:rsid w:val="00556EF8"/>
    <w:rsid w:val="005A642B"/>
    <w:rsid w:val="00643B4E"/>
    <w:rsid w:val="006B61A3"/>
    <w:rsid w:val="00745CFA"/>
    <w:rsid w:val="00763934"/>
    <w:rsid w:val="007A5ECF"/>
    <w:rsid w:val="00824BD9"/>
    <w:rsid w:val="0089027B"/>
    <w:rsid w:val="008974BB"/>
    <w:rsid w:val="008B076A"/>
    <w:rsid w:val="00900A3A"/>
    <w:rsid w:val="00954CC6"/>
    <w:rsid w:val="009763A0"/>
    <w:rsid w:val="00997903"/>
    <w:rsid w:val="009A69A9"/>
    <w:rsid w:val="009C1F42"/>
    <w:rsid w:val="009E318D"/>
    <w:rsid w:val="00AB3A1B"/>
    <w:rsid w:val="00AF0F1F"/>
    <w:rsid w:val="00B043BD"/>
    <w:rsid w:val="00B14DBA"/>
    <w:rsid w:val="00B526A9"/>
    <w:rsid w:val="00B5299A"/>
    <w:rsid w:val="00C0710A"/>
    <w:rsid w:val="00C07D18"/>
    <w:rsid w:val="00C3305F"/>
    <w:rsid w:val="00C951F1"/>
    <w:rsid w:val="00C95CEF"/>
    <w:rsid w:val="00CB3313"/>
    <w:rsid w:val="00CE705A"/>
    <w:rsid w:val="00CF670F"/>
    <w:rsid w:val="00D63E3D"/>
    <w:rsid w:val="00DB5943"/>
    <w:rsid w:val="00DC701A"/>
    <w:rsid w:val="00DD1FF3"/>
    <w:rsid w:val="00DF593B"/>
    <w:rsid w:val="00E123E7"/>
    <w:rsid w:val="00EA1AC2"/>
    <w:rsid w:val="00EB61C0"/>
    <w:rsid w:val="00F0424A"/>
    <w:rsid w:val="00F10F42"/>
    <w:rsid w:val="00F46721"/>
    <w:rsid w:val="00F60AF8"/>
    <w:rsid w:val="00F62F92"/>
    <w:rsid w:val="00F819CD"/>
    <w:rsid w:val="00FF7DFC"/>
    <w:rsid w:val="017B65FA"/>
    <w:rsid w:val="01FA65AD"/>
    <w:rsid w:val="02017B58"/>
    <w:rsid w:val="02805EA8"/>
    <w:rsid w:val="029F675D"/>
    <w:rsid w:val="02B04EBD"/>
    <w:rsid w:val="033930D8"/>
    <w:rsid w:val="034858F1"/>
    <w:rsid w:val="03AC38D7"/>
    <w:rsid w:val="053E0EA6"/>
    <w:rsid w:val="054F2BF8"/>
    <w:rsid w:val="05511549"/>
    <w:rsid w:val="066B1C96"/>
    <w:rsid w:val="07151AC7"/>
    <w:rsid w:val="0839318B"/>
    <w:rsid w:val="09EE7359"/>
    <w:rsid w:val="0AA74DF8"/>
    <w:rsid w:val="0AC970FF"/>
    <w:rsid w:val="0AE465EC"/>
    <w:rsid w:val="0C794484"/>
    <w:rsid w:val="0D511F69"/>
    <w:rsid w:val="0D8C5246"/>
    <w:rsid w:val="0E064F10"/>
    <w:rsid w:val="0E3B40E5"/>
    <w:rsid w:val="0F403993"/>
    <w:rsid w:val="10DF7BBC"/>
    <w:rsid w:val="11787D6D"/>
    <w:rsid w:val="1182036D"/>
    <w:rsid w:val="13166FBF"/>
    <w:rsid w:val="150C1E94"/>
    <w:rsid w:val="158D36E7"/>
    <w:rsid w:val="17194F6C"/>
    <w:rsid w:val="175120CE"/>
    <w:rsid w:val="18155C4B"/>
    <w:rsid w:val="19EF7625"/>
    <w:rsid w:val="1A4D4035"/>
    <w:rsid w:val="1ABC20EB"/>
    <w:rsid w:val="1AC31A76"/>
    <w:rsid w:val="1AFA1BD0"/>
    <w:rsid w:val="1B163A7E"/>
    <w:rsid w:val="1C7836C6"/>
    <w:rsid w:val="1DD4487C"/>
    <w:rsid w:val="1DD80D03"/>
    <w:rsid w:val="1E185370"/>
    <w:rsid w:val="1E52514A"/>
    <w:rsid w:val="1EC47A07"/>
    <w:rsid w:val="1F113094"/>
    <w:rsid w:val="1F623F00"/>
    <w:rsid w:val="200A5B20"/>
    <w:rsid w:val="21E32E28"/>
    <w:rsid w:val="220E16ED"/>
    <w:rsid w:val="223B12B8"/>
    <w:rsid w:val="228C453A"/>
    <w:rsid w:val="238A671B"/>
    <w:rsid w:val="23F92512"/>
    <w:rsid w:val="25E22D30"/>
    <w:rsid w:val="26365340"/>
    <w:rsid w:val="26D30ACE"/>
    <w:rsid w:val="26E10B6B"/>
    <w:rsid w:val="27842A64"/>
    <w:rsid w:val="280258B0"/>
    <w:rsid w:val="282C66F4"/>
    <w:rsid w:val="2835135B"/>
    <w:rsid w:val="286B1A5C"/>
    <w:rsid w:val="298D5A38"/>
    <w:rsid w:val="29EB3B75"/>
    <w:rsid w:val="2B3E6082"/>
    <w:rsid w:val="2C917C2E"/>
    <w:rsid w:val="2DDE7268"/>
    <w:rsid w:val="2F0C4ABE"/>
    <w:rsid w:val="2F326EFC"/>
    <w:rsid w:val="30391646"/>
    <w:rsid w:val="319B4288"/>
    <w:rsid w:val="31C30BFC"/>
    <w:rsid w:val="31E032E3"/>
    <w:rsid w:val="333A4076"/>
    <w:rsid w:val="334E12BB"/>
    <w:rsid w:val="33964ACF"/>
    <w:rsid w:val="34A53A6B"/>
    <w:rsid w:val="34DD524A"/>
    <w:rsid w:val="351359DE"/>
    <w:rsid w:val="352B2DCA"/>
    <w:rsid w:val="35453974"/>
    <w:rsid w:val="367871E9"/>
    <w:rsid w:val="36BA0F57"/>
    <w:rsid w:val="36FB19C1"/>
    <w:rsid w:val="371812F1"/>
    <w:rsid w:val="37941F3F"/>
    <w:rsid w:val="37A421DA"/>
    <w:rsid w:val="37FB2BE8"/>
    <w:rsid w:val="3849041A"/>
    <w:rsid w:val="38702D9D"/>
    <w:rsid w:val="39475874"/>
    <w:rsid w:val="39A74E22"/>
    <w:rsid w:val="3A02553C"/>
    <w:rsid w:val="3A2E6232"/>
    <w:rsid w:val="3AC01144"/>
    <w:rsid w:val="3ACB7183"/>
    <w:rsid w:val="3AFF08D7"/>
    <w:rsid w:val="3C604082"/>
    <w:rsid w:val="3F45735D"/>
    <w:rsid w:val="40035191"/>
    <w:rsid w:val="413C6691"/>
    <w:rsid w:val="43677A21"/>
    <w:rsid w:val="43D8485D"/>
    <w:rsid w:val="45275804"/>
    <w:rsid w:val="45BB0276"/>
    <w:rsid w:val="4616768B"/>
    <w:rsid w:val="461D4A97"/>
    <w:rsid w:val="471362A9"/>
    <w:rsid w:val="47F02414"/>
    <w:rsid w:val="48C920F7"/>
    <w:rsid w:val="499E33D4"/>
    <w:rsid w:val="4ACF4DCB"/>
    <w:rsid w:val="4AF14F7F"/>
    <w:rsid w:val="4B1871BC"/>
    <w:rsid w:val="4B3C1B7C"/>
    <w:rsid w:val="4BFB5105"/>
    <w:rsid w:val="4C870899"/>
    <w:rsid w:val="4CA14CC6"/>
    <w:rsid w:val="4D3806BD"/>
    <w:rsid w:val="4D824ADE"/>
    <w:rsid w:val="4E8F7495"/>
    <w:rsid w:val="50AC0FE9"/>
    <w:rsid w:val="50E720C7"/>
    <w:rsid w:val="524D6516"/>
    <w:rsid w:val="52B35EBB"/>
    <w:rsid w:val="53650979"/>
    <w:rsid w:val="54053843"/>
    <w:rsid w:val="543505B5"/>
    <w:rsid w:val="557C634E"/>
    <w:rsid w:val="558859E4"/>
    <w:rsid w:val="56137B46"/>
    <w:rsid w:val="565F21C4"/>
    <w:rsid w:val="576B5B79"/>
    <w:rsid w:val="580637F9"/>
    <w:rsid w:val="5851771E"/>
    <w:rsid w:val="5876152E"/>
    <w:rsid w:val="5918493B"/>
    <w:rsid w:val="5C7D4C4C"/>
    <w:rsid w:val="5D4E7842"/>
    <w:rsid w:val="5D50118F"/>
    <w:rsid w:val="5E016FC7"/>
    <w:rsid w:val="5E5E5162"/>
    <w:rsid w:val="5EEC0249"/>
    <w:rsid w:val="5F0720F8"/>
    <w:rsid w:val="5FB82E15"/>
    <w:rsid w:val="605D5A9B"/>
    <w:rsid w:val="6141071D"/>
    <w:rsid w:val="6245254A"/>
    <w:rsid w:val="62533A5E"/>
    <w:rsid w:val="62C05BCC"/>
    <w:rsid w:val="63296140"/>
    <w:rsid w:val="6331344C"/>
    <w:rsid w:val="63456869"/>
    <w:rsid w:val="637D2246"/>
    <w:rsid w:val="65397F9E"/>
    <w:rsid w:val="677D5FDA"/>
    <w:rsid w:val="678768E9"/>
    <w:rsid w:val="67996803"/>
    <w:rsid w:val="68F71FC3"/>
    <w:rsid w:val="6A483EEE"/>
    <w:rsid w:val="6A4B3634"/>
    <w:rsid w:val="6A68311E"/>
    <w:rsid w:val="6BDD3F84"/>
    <w:rsid w:val="6DFD5F26"/>
    <w:rsid w:val="701F45F0"/>
    <w:rsid w:val="70BD7386"/>
    <w:rsid w:val="70D04D21"/>
    <w:rsid w:val="70D859B1"/>
    <w:rsid w:val="71C730BB"/>
    <w:rsid w:val="73DD27A6"/>
    <w:rsid w:val="74722C9A"/>
    <w:rsid w:val="77CB1717"/>
    <w:rsid w:val="77D16EA3"/>
    <w:rsid w:val="78EF5FF6"/>
    <w:rsid w:val="793E15F9"/>
    <w:rsid w:val="799B3F11"/>
    <w:rsid w:val="79AF2BB1"/>
    <w:rsid w:val="7A304404"/>
    <w:rsid w:val="7B9F205C"/>
    <w:rsid w:val="7B9F58E0"/>
    <w:rsid w:val="7C5A278F"/>
    <w:rsid w:val="7C664024"/>
    <w:rsid w:val="7CD70C40"/>
    <w:rsid w:val="7DD91D07"/>
    <w:rsid w:val="7E474539"/>
    <w:rsid w:val="7EB503F0"/>
    <w:rsid w:val="7FD3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link w:val="11"/>
    <w:qFormat/>
    <w:uiPriority w:val="0"/>
    <w:pPr>
      <w:jc w:val="left"/>
    </w:pPr>
    <w:rPr>
      <w:rFonts w:ascii="Times New Roman" w:hAnsi="Times New Roman" w:eastAsia="宋体" w:cs="Times New Roman"/>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0000FF"/>
      <w:u w:val="single"/>
    </w:rPr>
  </w:style>
  <w:style w:type="character" w:styleId="10">
    <w:name w:val="annotation reference"/>
    <w:qFormat/>
    <w:uiPriority w:val="0"/>
    <w:rPr>
      <w:sz w:val="21"/>
      <w:szCs w:val="21"/>
    </w:rPr>
  </w:style>
  <w:style w:type="character" w:customStyle="1" w:styleId="11">
    <w:name w:val="批注文字 Char"/>
    <w:basedOn w:val="8"/>
    <w:link w:val="3"/>
    <w:qFormat/>
    <w:uiPriority w:val="0"/>
    <w:rPr>
      <w:rFonts w:ascii="Times New Roman" w:hAnsi="Times New Roman" w:eastAsia="宋体" w:cs="Times New Roman"/>
      <w:szCs w:val="20"/>
    </w:rPr>
  </w:style>
  <w:style w:type="character" w:customStyle="1" w:styleId="12">
    <w:name w:val="批注框文本 Char"/>
    <w:basedOn w:val="8"/>
    <w:link w:val="4"/>
    <w:semiHidden/>
    <w:qFormat/>
    <w:uiPriority w:val="99"/>
    <w:rPr>
      <w:sz w:val="18"/>
      <w:szCs w:val="18"/>
    </w:rPr>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paragraph" w:customStyle="1" w:styleId="15">
    <w:name w:val="标题(大)"/>
    <w:basedOn w:val="1"/>
    <w:next w:val="1"/>
    <w:qFormat/>
    <w:uiPriority w:val="0"/>
    <w:pPr>
      <w:snapToGrid w:val="0"/>
      <w:spacing w:before="60" w:after="60" w:line="300" w:lineRule="auto"/>
      <w:jc w:val="center"/>
    </w:pPr>
    <w:rPr>
      <w:rFonts w:ascii="Times New Roman" w:hAnsi="Times New Roman" w:eastAsia="黑体" w:cs="Times New Roman"/>
      <w:kern w:val="0"/>
      <w:sz w:val="4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3AA38-0989-49E3-A0EF-30E7BCF702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465</Words>
  <Characters>2657</Characters>
  <Lines>22</Lines>
  <Paragraphs>6</Paragraphs>
  <TotalTime>76</TotalTime>
  <ScaleCrop>false</ScaleCrop>
  <LinksUpToDate>false</LinksUpToDate>
  <CharactersWithSpaces>3116</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2021-06-30T06:03:00Z</dcterms:created>
  <dc:creator>JiAn</dc:creator>
  <cp:lastModifiedBy>Kai</cp:lastModifiedBy>
  <cp:lastPrinted>2021-07-02T03:45:00Z</cp:lastPrinted>
  <dcterms:modified xsi:type="dcterms:W3CDTF">2025-09-19T07:13:09Z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F2659517F5344C61AA871BA52412E639</vt:lpwstr>
  </property>
</Properties>
</file>